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cs="Calibri" w:cstheme="minorHAnsi"/>
          <w:b/>
        </w:rPr>
        <w:t>ΕΛΛΗΝΙΚΗ ΓΛΩΣΣΑ (ΝΕΟΕΛΛΗΝΙΚΗ ΓΛΩΣΣΑ ΚΑΙ ΛΟΓΟΤΕΧΝΙΑ)</w:t>
      </w:r>
    </w:p>
    <w:p>
      <w:pPr>
        <w:pStyle w:val="Normal"/>
        <w:spacing w:lineRule="auto" w:line="360" w:before="0" w:after="0"/>
        <w:contextualSpacing/>
        <w:rPr/>
      </w:pPr>
      <w:r>
        <w:rPr>
          <w:rFonts w:cs="Calibri" w:cstheme="minorHAnsi"/>
          <w:b/>
        </w:rPr>
        <w:t>Γ΄ ΤΑΞΗ ΗΜΕΡΗΣΙΟΥ ΚΑΙ ΕΣΠΕΡΙΝΟΥ ΓΕΝΙΚΟΥ ΛΥΚΕΙΟΥ</w:t>
      </w:r>
    </w:p>
    <w:p>
      <w:pPr>
        <w:pStyle w:val="Normal"/>
        <w:spacing w:lineRule="auto" w:line="360" w:before="0" w:after="0"/>
        <w:contextualSpacing/>
        <w:rPr/>
      </w:pPr>
      <w:r>
        <w:rPr/>
      </w:r>
    </w:p>
    <w:p>
      <w:pPr>
        <w:pStyle w:val="Normal"/>
        <w:spacing w:lineRule="auto" w:line="360" w:before="0" w:after="0"/>
        <w:contextualSpacing/>
        <w:jc w:val="center"/>
        <w:rPr/>
      </w:pPr>
      <w:r>
        <w:rPr>
          <w:rFonts w:cs="Calibri" w:cstheme="minorHAnsi"/>
          <w:b/>
        </w:rPr>
        <w:t>ΕΝΔΕΙΚΤΙΚΕΣ ΑΠΑΝΤΗΣΕΙΣ</w:t>
      </w:r>
    </w:p>
    <w:p>
      <w:pPr>
        <w:pStyle w:val="Normal"/>
        <w:spacing w:lineRule="auto" w:line="360" w:before="0" w:after="0"/>
        <w:contextualSpacing/>
        <w:jc w:val="both"/>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pPr>
      <w:r>
        <w:rPr/>
      </w:r>
    </w:p>
    <w:p>
      <w:pPr>
        <w:pStyle w:val="Style17"/>
        <w:spacing w:lineRule="auto" w:line="360" w:before="0" w:after="0"/>
        <w:contextualSpacing/>
        <w:jc w:val="both"/>
        <w:rPr/>
      </w:pPr>
      <w:r>
        <w:rPr>
          <w:b/>
        </w:rPr>
        <w:t>ΘΕΜΑ 2 (μονάδες 35)</w:t>
      </w:r>
    </w:p>
    <w:p>
      <w:pPr>
        <w:pStyle w:val="Style17"/>
        <w:spacing w:lineRule="auto" w:line="360" w:before="0" w:after="0"/>
        <w:contextualSpacing/>
        <w:jc w:val="both"/>
        <w:rPr>
          <w:b/>
          <w:b/>
        </w:rPr>
      </w:pPr>
      <w:r>
        <w:rPr>
          <w:b/>
        </w:rPr>
      </w:r>
    </w:p>
    <w:p>
      <w:pPr>
        <w:pStyle w:val="Style17"/>
        <w:spacing w:lineRule="auto" w:line="360" w:before="0" w:after="0"/>
        <w:contextualSpacing/>
        <w:jc w:val="both"/>
        <w:rPr/>
      </w:pPr>
      <w:r>
        <w:rPr>
          <w:b/>
        </w:rPr>
        <w:t>Ερώτημα 1</w:t>
      </w:r>
      <w:r>
        <w:rPr>
          <w:b/>
          <w:vertAlign w:val="superscript"/>
        </w:rPr>
        <w:t>ο</w:t>
      </w:r>
      <w:r>
        <w:rPr>
          <w:b/>
        </w:rPr>
        <w:t xml:space="preserve"> (μονάδες 15)</w:t>
      </w:r>
    </w:p>
    <w:p>
      <w:pPr>
        <w:pStyle w:val="Style17"/>
        <w:spacing w:lineRule="auto" w:line="360" w:before="0" w:after="0"/>
        <w:contextualSpacing/>
        <w:jc w:val="both"/>
        <w:rPr/>
      </w:pPr>
      <w:r>
        <w:rPr>
          <w:rFonts w:eastAsia="Times New Roman" w:cs="Calibri" w:cstheme="minorHAnsi"/>
        </w:rPr>
        <w:t>Στο Κείμενο 2 επισημαίνεται ότι η αποτυχία δεν θα πρέπει να εγκλωβίζει την ανθρώπινη φύση στην απογοήτευση και στην αδράνεια, γιατί αποτελεί:</w:t>
      </w:r>
    </w:p>
    <w:p>
      <w:pPr>
        <w:pStyle w:val="Normal"/>
        <w:numPr>
          <w:ilvl w:val="0"/>
          <w:numId w:val="1"/>
        </w:numPr>
        <w:spacing w:lineRule="auto" w:line="360" w:before="0" w:after="0"/>
        <w:contextualSpacing/>
        <w:jc w:val="both"/>
        <w:rPr/>
      </w:pPr>
      <w:r>
        <w:rPr>
          <w:rFonts w:eastAsia="Times New Roman" w:cs="Calibri" w:cstheme="minorHAnsi"/>
        </w:rPr>
        <w:t>το βασικό συστατικό κάθε προσπάθειας για δημιουργία,</w:t>
      </w:r>
    </w:p>
    <w:p>
      <w:pPr>
        <w:pStyle w:val="Normal"/>
        <w:numPr>
          <w:ilvl w:val="0"/>
          <w:numId w:val="1"/>
        </w:numPr>
        <w:spacing w:lineRule="auto" w:line="360" w:before="0" w:after="0"/>
        <w:contextualSpacing/>
        <w:jc w:val="both"/>
        <w:rPr/>
      </w:pPr>
      <w:r>
        <w:rPr>
          <w:rFonts w:eastAsia="Times New Roman" w:cs="Calibri" w:cstheme="minorHAnsi"/>
        </w:rPr>
        <w:t>ένα στάδιο που ενδυναμώνει και ενισχύει το έργο μας.</w:t>
      </w:r>
    </w:p>
    <w:p>
      <w:pPr>
        <w:pStyle w:val="Style17"/>
        <w:spacing w:lineRule="auto" w:line="360" w:before="0" w:after="0"/>
        <w:contextualSpacing/>
        <w:jc w:val="both"/>
        <w:rPr/>
      </w:pPr>
      <w:r>
        <w:rPr>
          <w:rFonts w:eastAsia="Times New Roman" w:cs="Calibri" w:cstheme="minorHAnsi"/>
        </w:rPr>
        <w:t>Συμφωνεί με τις απόψεις του Κειμένου 1, όπου η  αποτυχία αντιμετωπίζεται ως:</w:t>
      </w:r>
    </w:p>
    <w:p>
      <w:pPr>
        <w:pStyle w:val="Style17"/>
        <w:numPr>
          <w:ilvl w:val="0"/>
          <w:numId w:val="2"/>
        </w:numPr>
        <w:spacing w:lineRule="auto" w:line="360" w:before="0" w:after="0"/>
        <w:contextualSpacing/>
        <w:jc w:val="both"/>
        <w:rPr/>
      </w:pPr>
      <w:r>
        <w:rPr>
          <w:rFonts w:eastAsia="Times New Roman" w:cs="Calibri" w:cstheme="minorHAnsi"/>
        </w:rPr>
        <w:t>προπομπός της επιτυχίας,</w:t>
      </w:r>
    </w:p>
    <w:p>
      <w:pPr>
        <w:pStyle w:val="Style17"/>
        <w:numPr>
          <w:ilvl w:val="0"/>
          <w:numId w:val="2"/>
        </w:numPr>
        <w:spacing w:lineRule="auto" w:line="360" w:before="0" w:after="0"/>
        <w:contextualSpacing/>
        <w:jc w:val="both"/>
        <w:rPr/>
      </w:pPr>
      <w:r>
        <w:rPr>
          <w:rFonts w:eastAsia="Times New Roman" w:cs="Calibri" w:cstheme="minorHAnsi"/>
        </w:rPr>
        <w:t xml:space="preserve">γόνιμη διαδικασία επανακαθορισμού στόχων και επανεκτίμησης δυνάμεων,  </w:t>
      </w:r>
    </w:p>
    <w:p>
      <w:pPr>
        <w:pStyle w:val="Style17"/>
        <w:numPr>
          <w:ilvl w:val="0"/>
          <w:numId w:val="2"/>
        </w:numPr>
        <w:spacing w:lineRule="auto" w:line="360" w:before="0" w:after="0"/>
        <w:contextualSpacing/>
        <w:jc w:val="both"/>
        <w:rPr/>
      </w:pPr>
      <w:r>
        <w:rPr>
          <w:rFonts w:eastAsia="Times New Roman" w:cs="Calibri" w:cstheme="minorHAnsi"/>
        </w:rPr>
        <w:t xml:space="preserve">ευκαιρία για μία διαδρομή αυτογνωσίας. </w:t>
      </w:r>
    </w:p>
    <w:p>
      <w:pPr>
        <w:pStyle w:val="Style17"/>
        <w:spacing w:lineRule="auto" w:line="360" w:before="0" w:after="0"/>
        <w:contextualSpacing/>
        <w:jc w:val="both"/>
        <w:rPr>
          <w:b/>
          <w:b/>
        </w:rPr>
      </w:pPr>
      <w:r>
        <w:rPr>
          <w:b/>
        </w:rPr>
      </w:r>
    </w:p>
    <w:p>
      <w:pPr>
        <w:pStyle w:val="Style17"/>
        <w:spacing w:lineRule="auto" w:line="360" w:before="0" w:after="0"/>
        <w:contextualSpacing/>
        <w:jc w:val="both"/>
        <w:rPr/>
      </w:pPr>
      <w:r>
        <w:rPr>
          <w:b/>
        </w:rPr>
        <w:t>Ερώτημα 2</w:t>
      </w:r>
      <w:r>
        <w:rPr>
          <w:b/>
          <w:vertAlign w:val="superscript"/>
        </w:rPr>
        <w:t>ο</w:t>
      </w:r>
      <w:r>
        <w:rPr>
          <w:b/>
        </w:rPr>
        <w:t xml:space="preserve"> (μονάδες 10)</w:t>
      </w:r>
    </w:p>
    <w:p>
      <w:pPr>
        <w:pStyle w:val="Normal"/>
        <w:spacing w:lineRule="auto" w:line="360" w:before="0" w:after="0"/>
        <w:contextualSpacing/>
        <w:jc w:val="both"/>
        <w:rPr/>
      </w:pPr>
      <w:r>
        <w:rPr>
          <w:rFonts w:eastAsia="Times New Roman" w:cs="Calibri" w:cstheme="minorHAnsi"/>
        </w:rPr>
        <w:t xml:space="preserve">Το συμπέρασμα στο οποίο καταλήγει ο συγγραφέας αποτυπώνεται μέσα από την αυτούσια παράθεση της παραίνεσης του δασκάλου του: </w:t>
      </w:r>
    </w:p>
    <w:p>
      <w:pPr>
        <w:pStyle w:val="Normal"/>
        <w:spacing w:lineRule="auto" w:line="360" w:before="0" w:after="0"/>
        <w:contextualSpacing/>
        <w:jc w:val="both"/>
        <w:rPr/>
      </w:pPr>
      <w:r>
        <w:rPr>
          <w:rFonts w:eastAsia="Times New Roman" w:cs="Calibri" w:cstheme="minorHAnsi"/>
        </w:rPr>
        <w:t>«Να βάζετε σαν στόχο το φεγγάρι, γιατί, ακόμη και αν αποτύχετε, θα βρεθείτε ανάμεσα στα αστέρια».</w:t>
      </w:r>
    </w:p>
    <w:p>
      <w:pPr>
        <w:pStyle w:val="Normal"/>
        <w:spacing w:lineRule="auto" w:line="360" w:before="0" w:after="0"/>
        <w:contextualSpacing/>
        <w:jc w:val="both"/>
        <w:rPr/>
      </w:pPr>
      <w:r>
        <w:rPr>
          <w:rFonts w:eastAsia="Times New Roman" w:cs="Calibri" w:cstheme="minorHAnsi"/>
        </w:rPr>
        <w:t>Το συμπέρασμα αυτό προκύπτει αβίαστα από τις λογικές σκέψεις που έχει ήδη παρουσιάσει, αξιοποιώντας μάλιστα το σχήμα «άρση- θέση», στο επιλογικό τμήμα του κειμένου του:</w:t>
      </w:r>
    </w:p>
    <w:p>
      <w:pPr>
        <w:pStyle w:val="Normal"/>
        <w:spacing w:lineRule="auto" w:line="360" w:before="0" w:after="0"/>
        <w:contextualSpacing/>
        <w:jc w:val="both"/>
        <w:rPr/>
      </w:pPr>
      <w:r>
        <w:rPr>
          <w:rFonts w:eastAsia="Times New Roman" w:cs="Calibri" w:cstheme="minorHAnsi"/>
        </w:rPr>
        <w:t xml:space="preserve">Ίσως είναι καιρός να επαναπροσδιορίσουμε πιο εμφατικά ότι μια αποτυχία δεν είναι το οδυνηρό τέλος μιας διαδρομής, αλλά μια πιο γόνιμη και έμπειρη «νέα αρχή» προς την επιτυχία! </w:t>
      </w:r>
    </w:p>
    <w:p>
      <w:pPr>
        <w:pStyle w:val="Normal"/>
        <w:spacing w:lineRule="auto" w:line="360" w:before="0" w:after="0"/>
        <w:contextualSpacing/>
        <w:jc w:val="both"/>
        <w:rPr>
          <w:rFonts w:eastAsia="Times New Roman" w:cs="Calibri" w:cstheme="minorHAnsi"/>
        </w:rPr>
      </w:pPr>
      <w:r>
        <w:rPr>
          <w:rFonts w:eastAsia="Times New Roman" w:cs="Calibri" w:cstheme="minorHAnsi"/>
        </w:rPr>
        <w:t>Και ίσως να είναι καιρός να μην αποζητούμε την ευκολία των χαμηλών στόχων, αλλά να απαιτούμε από τον εαυτό μας και τους οικείους μας την ανάληψη πραγματικών προκλήσεων.</w:t>
      </w:r>
    </w:p>
    <w:p>
      <w:pPr>
        <w:pStyle w:val="Normal"/>
        <w:spacing w:lineRule="auto" w:line="360" w:before="0" w:after="0"/>
        <w:contextualSpacing/>
        <w:jc w:val="both"/>
        <w:rPr/>
      </w:pPr>
      <w:r>
        <w:rPr/>
        <w:t>Οι παραπάνω σκέψεις στην τελευταία παράγραφο του Κειμένου 1 ανακεφαλαιώνουν επιχειρήματα που διατυπώθηκαν στην προηγούμενη έκταση του κειμένου:</w:t>
      </w:r>
    </w:p>
    <w:p>
      <w:pPr>
        <w:pStyle w:val="Normal"/>
        <w:spacing w:lineRule="auto" w:line="360" w:before="0" w:after="0"/>
        <w:contextualSpacing/>
        <w:jc w:val="both"/>
        <w:rPr/>
      </w:pPr>
      <w:r>
        <w:rPr>
          <w:b/>
        </w:rPr>
        <w:t>2</w:t>
      </w:r>
      <w:r>
        <w:rPr>
          <w:b/>
          <w:vertAlign w:val="superscript"/>
        </w:rPr>
        <w:t>η</w:t>
      </w:r>
      <w:r>
        <w:rPr>
          <w:b/>
        </w:rPr>
        <w:t xml:space="preserve"> παράγραφος:</w:t>
      </w:r>
      <w:r>
        <w:rPr/>
        <w:t xml:space="preserve"> Ένας άνθρωπος που θέτει υψηλούς στόχους είναι λογικό να βιώνει την αποτυχία, ενώ με χαμηλούς στόχους μπορεί να την αποφύγει, αλλά δεν εξερευνά, δεν δοκιμάζει τις δυνάμεις του, τελικά δεν καταφέρνει κάτι.</w:t>
      </w:r>
    </w:p>
    <w:p>
      <w:pPr>
        <w:pStyle w:val="Normal"/>
        <w:spacing w:lineRule="auto" w:line="360" w:before="0" w:after="0"/>
        <w:contextualSpacing/>
        <w:jc w:val="both"/>
        <w:rPr/>
      </w:pPr>
      <w:r>
        <w:rPr>
          <w:b/>
        </w:rPr>
        <w:t>3</w:t>
      </w:r>
      <w:r>
        <w:rPr>
          <w:b/>
          <w:vertAlign w:val="superscript"/>
        </w:rPr>
        <w:t>η</w:t>
      </w:r>
      <w:r>
        <w:rPr>
          <w:b/>
        </w:rPr>
        <w:t xml:space="preserve"> παράγραφος:</w:t>
      </w:r>
      <w:r>
        <w:rPr/>
        <w:t xml:space="preserve"> Σημασία έχει να μαθαίνει κάποιος από την αποτυχία και να πλουτίζει σε εμπειρίες. (Δίνεται και το παράδειγμα του Έντισον ως τεκμήριο).</w:t>
      </w:r>
    </w:p>
    <w:p>
      <w:pPr>
        <w:pStyle w:val="Normal"/>
        <w:spacing w:lineRule="auto" w:line="360" w:before="0" w:after="0"/>
        <w:contextualSpacing/>
        <w:jc w:val="both"/>
        <w:rPr/>
      </w:pPr>
      <w:r>
        <w:rPr>
          <w:b/>
        </w:rPr>
        <w:t>4</w:t>
      </w:r>
      <w:r>
        <w:rPr>
          <w:b/>
          <w:vertAlign w:val="superscript"/>
        </w:rPr>
        <w:t>η</w:t>
      </w:r>
      <w:r>
        <w:rPr>
          <w:b/>
        </w:rPr>
        <w:t xml:space="preserve"> παράγραφος:</w:t>
      </w:r>
      <w:r>
        <w:rPr/>
        <w:t xml:space="preserve"> </w:t>
      </w:r>
      <w:r>
        <w:rPr>
          <w:rFonts w:eastAsia="Times New Roman" w:cs="Calibri" w:cstheme="minorHAnsi"/>
        </w:rPr>
        <w:t>Η επίτευξη δύσκολων εγχειρημάτων και η γόνιμη επεξεργασία των αποτυχιών αποκτούν ιδιαίτερη σημασία στη χώρα μας. (ανάπτυξη καινοτομίας και επιχειρηματικότητας)</w:t>
      </w:r>
    </w:p>
    <w:p>
      <w:pPr>
        <w:pStyle w:val="Normal"/>
        <w:spacing w:lineRule="auto" w:line="360" w:before="0" w:after="0"/>
        <w:contextualSpacing/>
        <w:jc w:val="both"/>
        <w:rPr>
          <w:b/>
          <w:b/>
        </w:rPr>
      </w:pPr>
      <w:r>
        <w:rPr>
          <w:b/>
        </w:rPr>
      </w:r>
    </w:p>
    <w:p>
      <w:pPr>
        <w:pStyle w:val="Style17"/>
        <w:spacing w:lineRule="auto" w:line="360" w:before="0" w:after="0"/>
        <w:contextualSpacing/>
        <w:jc w:val="both"/>
        <w:rPr/>
      </w:pPr>
      <w:r>
        <w:rPr>
          <w:b/>
        </w:rPr>
        <w:t>Ερώτημα 3</w:t>
      </w:r>
      <w:r>
        <w:rPr>
          <w:b/>
          <w:vertAlign w:val="superscript"/>
        </w:rPr>
        <w:t>ο</w:t>
      </w:r>
      <w:r>
        <w:rPr>
          <w:b/>
        </w:rPr>
        <w:t xml:space="preserve"> (μονάδες 10)</w:t>
      </w:r>
    </w:p>
    <w:p>
      <w:pPr>
        <w:pStyle w:val="Style17"/>
        <w:spacing w:lineRule="auto" w:line="360" w:before="0" w:after="0"/>
        <w:contextualSpacing/>
        <w:jc w:val="both"/>
        <w:rPr>
          <w:b/>
          <w:b/>
        </w:rPr>
      </w:pPr>
      <w:r>
        <w:rPr>
          <w:rFonts w:eastAsia="Times New Roman" w:cs="Calibri" w:cstheme="minorHAnsi"/>
          <w:b/>
        </w:rPr>
        <w:t xml:space="preserve">α. </w:t>
      </w:r>
    </w:p>
    <w:p>
      <w:pPr>
        <w:pStyle w:val="Style17"/>
        <w:spacing w:lineRule="auto" w:line="360" w:before="0" w:after="0"/>
        <w:contextualSpacing/>
        <w:jc w:val="both"/>
        <w:rPr/>
      </w:pPr>
      <w:r>
        <w:rPr>
          <w:rFonts w:eastAsia="Times New Roman" w:cs="Calibri" w:cstheme="minorHAnsi"/>
        </w:rPr>
        <w:t xml:space="preserve">- </w:t>
      </w:r>
      <w:r>
        <w:rPr>
          <w:rFonts w:eastAsia="Times New Roman" w:cs="Calibri" w:cstheme="minorHAnsi"/>
          <w:b/>
          <w:bCs/>
        </w:rPr>
        <w:t>«Απέτυχα στο διαγώνισμα»</w:t>
      </w:r>
      <w:r>
        <w:rPr>
          <w:rFonts w:eastAsia="Times New Roman" w:cs="Calibri" w:cstheme="minorHAnsi"/>
        </w:rPr>
        <w:t xml:space="preserve"> (1</w:t>
      </w:r>
      <w:r>
        <w:rPr>
          <w:rFonts w:eastAsia="Times New Roman" w:cs="Calibri" w:cstheme="minorHAnsi"/>
          <w:vertAlign w:val="superscript"/>
        </w:rPr>
        <w:t>η</w:t>
      </w:r>
      <w:r>
        <w:rPr>
          <w:rFonts w:eastAsia="Times New Roman" w:cs="Calibri" w:cstheme="minorHAnsi"/>
        </w:rPr>
        <w:t xml:space="preserve"> παράγραφος, Κείμενο 1) </w:t>
      </w:r>
      <w:r>
        <w:rPr>
          <w:rFonts w:eastAsia="Calibri" w:cs="Calibri" w:cstheme="minorHAnsi"/>
        </w:rPr>
        <w:t>→</w:t>
      </w:r>
      <w:r>
        <w:rPr>
          <w:rFonts w:eastAsia="Times New Roman" w:cs="Calibri" w:cstheme="minorHAnsi"/>
        </w:rPr>
        <w:t xml:space="preserve"> αυτούσια παράθεση των λόγων της κόρης του συγγραφέα, που συνιστούν την αφόρμηση του προβληματισμού του σχετικά με τον τρόπο αντιμετώπισης της αποτυχίας.</w:t>
      </w:r>
    </w:p>
    <w:p>
      <w:pPr>
        <w:pStyle w:val="Style17"/>
        <w:spacing w:lineRule="auto" w:line="360" w:before="0" w:after="0"/>
        <w:contextualSpacing/>
        <w:jc w:val="both"/>
        <w:rPr/>
      </w:pPr>
      <w:r>
        <w:rPr>
          <w:rFonts w:eastAsia="Times New Roman" w:cs="Calibri" w:cstheme="minorHAnsi"/>
        </w:rPr>
        <w:t xml:space="preserve">- </w:t>
      </w:r>
      <w:r>
        <w:rPr>
          <w:rFonts w:eastAsia="Times New Roman" w:cs="Calibri" w:cstheme="minorHAnsi"/>
          <w:b/>
          <w:bCs/>
        </w:rPr>
        <w:t>Απλώς είχε βρει 10.000 τρόπους, οι οποίοι δεν δούλευαν πριν πραγματοποιήσει τον στόχο του!</w:t>
      </w:r>
      <w:r>
        <w:rPr>
          <w:rFonts w:eastAsia="Times New Roman" w:cs="Calibri" w:cstheme="minorHAnsi"/>
        </w:rPr>
        <w:t xml:space="preserve"> (3</w:t>
      </w:r>
      <w:r>
        <w:rPr>
          <w:rFonts w:eastAsia="Times New Roman" w:cs="Calibri" w:cstheme="minorHAnsi"/>
          <w:vertAlign w:val="superscript"/>
        </w:rPr>
        <w:t>η</w:t>
      </w:r>
      <w:r>
        <w:rPr>
          <w:rFonts w:eastAsia="Times New Roman" w:cs="Calibri" w:cstheme="minorHAnsi"/>
        </w:rPr>
        <w:t xml:space="preserve"> παράγραφος, Κείμενο 1) </w:t>
      </w:r>
      <w:r>
        <w:rPr>
          <w:rFonts w:eastAsia="Calibri" w:cs="Calibri" w:cstheme="minorHAnsi"/>
        </w:rPr>
        <w:t>→ το θαυμαστικό αξιοποιείται, για να δηλώσει ο συγγραφέας την έκπληξή του για τον μεγάλο αριθμό προσπαθειών που προηγήθηκαν της σπουδαίας εφεύρεσης του Έντισον και να τονίσει ότι ακόμη και λαμπρά μυαλά της επιστήμης και της τεχνολογίας έχουν δοκιμάσει απειράριθμες φορές την αποτυχία, χωρίς να αποθαρρύνονται, αλλά αξιοποιώντας την, για να προχωρήσουν περαιτέρω.</w:t>
      </w:r>
    </w:p>
    <w:p>
      <w:pPr>
        <w:pStyle w:val="Style17"/>
        <w:spacing w:lineRule="auto" w:line="360" w:before="0" w:after="0"/>
        <w:contextualSpacing/>
        <w:jc w:val="both"/>
        <w:rPr/>
      </w:pPr>
      <w:r>
        <w:rPr>
          <w:rFonts w:eastAsia="Times New Roman" w:cs="Calibri" w:cstheme="minorHAnsi"/>
        </w:rPr>
        <w:t xml:space="preserve">- </w:t>
      </w:r>
      <w:r>
        <w:rPr>
          <w:rFonts w:eastAsia="Times New Roman" w:cs="Calibri" w:cstheme="minorHAnsi"/>
          <w:b/>
          <w:bCs/>
        </w:rPr>
        <w:t>«νέα αρχή»</w:t>
      </w:r>
      <w:r>
        <w:rPr>
          <w:rFonts w:eastAsia="Times New Roman" w:cs="Calibri" w:cstheme="minorHAnsi"/>
        </w:rPr>
        <w:t xml:space="preserve"> (5</w:t>
      </w:r>
      <w:r>
        <w:rPr>
          <w:rFonts w:eastAsia="Times New Roman" w:cs="Calibri" w:cstheme="minorHAnsi"/>
          <w:vertAlign w:val="superscript"/>
        </w:rPr>
        <w:t>η</w:t>
      </w:r>
      <w:r>
        <w:rPr>
          <w:rFonts w:eastAsia="Times New Roman" w:cs="Calibri" w:cstheme="minorHAnsi"/>
        </w:rPr>
        <w:t xml:space="preserve"> παράγραφος, Κείμενο 1) </w:t>
      </w:r>
      <w:r>
        <w:rPr>
          <w:rFonts w:eastAsia="Calibri" w:cs="Calibri" w:cstheme="minorHAnsi"/>
        </w:rPr>
        <w:t>→ μεταφορική σημασία της φράσης, προκειμένου να δηλωθεί εμφατικά ότι μία αποτυχία όχι μόνο δεν συνιστά το τέλος των προσπαθειών μας, αλλά σηματοδοτεί ακριβώς την έναρξη της επιτυχημένης έκβασής τους.</w:t>
      </w:r>
    </w:p>
    <w:p>
      <w:pPr>
        <w:pStyle w:val="Style17"/>
        <w:spacing w:lineRule="auto" w:line="360" w:before="0" w:after="0"/>
        <w:contextualSpacing/>
        <w:jc w:val="both"/>
        <w:rPr>
          <w:rFonts w:eastAsia="Times New Roman" w:cs="Calibri" w:cstheme="minorHAnsi"/>
        </w:rPr>
      </w:pPr>
      <w:r>
        <w:rPr>
          <w:rFonts w:eastAsia="Times New Roman" w:cs="Calibri" w:cstheme="minorHAnsi"/>
        </w:rPr>
      </w:r>
    </w:p>
    <w:p>
      <w:pPr>
        <w:pStyle w:val="Normal"/>
        <w:spacing w:lineRule="auto" w:line="360" w:before="0" w:after="0"/>
        <w:contextualSpacing/>
        <w:jc w:val="both"/>
        <w:rPr>
          <w:b/>
          <w:b/>
        </w:rPr>
      </w:pPr>
      <w:r>
        <w:rPr>
          <w:rFonts w:eastAsia="Times New Roman" w:cs="Calibri" w:cstheme="minorHAnsi"/>
          <w:b/>
        </w:rPr>
        <w:t xml:space="preserve">β. </w:t>
      </w:r>
    </w:p>
    <w:p>
      <w:pPr>
        <w:pStyle w:val="Normal"/>
        <w:spacing w:lineRule="auto" w:line="360" w:before="0" w:after="0"/>
        <w:contextualSpacing/>
        <w:jc w:val="both"/>
        <w:rPr/>
      </w:pPr>
      <w:r>
        <w:rPr>
          <w:rFonts w:eastAsia="Times New Roman" w:cs="Calibri" w:cstheme="minorHAnsi"/>
        </w:rPr>
        <w:t>«Ας συμφιλιωθούμε με την ιδέα ότι πρόκειται για ένα στάδιο που ενδυναμώνει και ενισχύει το έργο μας.» (3</w:t>
      </w:r>
      <w:r>
        <w:rPr>
          <w:rFonts w:eastAsia="Times New Roman" w:cs="Calibri" w:cstheme="minorHAnsi"/>
          <w:vertAlign w:val="superscript"/>
        </w:rPr>
        <w:t>η</w:t>
      </w:r>
      <w:r>
        <w:rPr>
          <w:rFonts w:eastAsia="Times New Roman" w:cs="Calibri" w:cstheme="minorHAnsi"/>
        </w:rPr>
        <w:t xml:space="preserve"> απάντηση, Κείμενο 2) </w:t>
      </w:r>
    </w:p>
    <w:p>
      <w:pPr>
        <w:pStyle w:val="Normal"/>
        <w:spacing w:lineRule="auto" w:line="360" w:before="0" w:after="0"/>
        <w:contextualSpacing/>
        <w:jc w:val="both"/>
        <w:rPr/>
      </w:pPr>
      <w:r>
        <w:rPr>
          <w:rFonts w:eastAsia="Calibri" w:cs="Calibri" w:cstheme="minorHAnsi"/>
        </w:rPr>
        <w:t xml:space="preserve">→ </w:t>
      </w:r>
      <w:r>
        <w:rPr>
          <w:rFonts w:eastAsia="Times New Roman" w:cs="Calibri" w:cstheme="minorHAnsi"/>
        </w:rPr>
        <w:t xml:space="preserve">«Πρέπει/ </w:t>
      </w:r>
      <w:r>
        <w:rPr>
          <w:rFonts w:eastAsia="Calibri" w:cs="Calibri" w:cstheme="minorHAnsi"/>
        </w:rPr>
        <w:t xml:space="preserve">Είναι ανάγκη /Χρειάζεται/ Επιβάλλεται να </w:t>
      </w:r>
      <w:r>
        <w:rPr>
          <w:rFonts w:eastAsia="Times New Roman" w:cs="Calibri" w:cstheme="minorHAnsi"/>
        </w:rPr>
        <w:t>συμφιλιωθούμε με την ιδέα ότι πρόκειται για ένα στάδιο που ενδυναμώνει και ενισχύει το έργο μας.»</w:t>
      </w:r>
    </w:p>
    <w:p>
      <w:pPr>
        <w:pStyle w:val="Normal"/>
        <w:spacing w:lineRule="auto" w:line="360" w:before="0" w:after="0"/>
        <w:contextualSpacing/>
        <w:jc w:val="both"/>
        <w:rPr/>
      </w:pPr>
      <w:r>
        <w:rPr>
          <w:rFonts w:eastAsia="Times New Roman" w:cs="Calibri" w:cstheme="minorHAnsi"/>
        </w:rPr>
        <w:t xml:space="preserve">Η προτρεπτική διατύπωση είναι καταλληλότερη στο συγκεκριμένο είδος κειμένου, δεδομένου ότι πρόκειται για συνέντευξη που απευθύνεται στο ευρύ κοινό. Πρόθεση του ομιλούντα είναι, σε τόνο φιλικό και οικείο, να διατυπώσει μία παραίνεση, η οποία συνιστά και τον κύριο στόχο της πρωτοβουλίας του PYF. </w:t>
      </w:r>
      <w:r>
        <w:rPr>
          <w:rFonts w:eastAsia="Times New Roman" w:cs="Calibri" w:cstheme="minorHAnsi"/>
        </w:rPr>
        <w:t>Πρόθεσή του είναι</w:t>
      </w:r>
      <w:r>
        <w:rPr>
          <w:rFonts w:eastAsia="Times New Roman" w:cs="Calibri" w:cstheme="minorHAnsi"/>
        </w:rPr>
        <w:t xml:space="preserve"> να συνειδητοποιήσει ο αναγνώστης τη σημασία της αποτυχίας και να αναθεωρήσει παγιωμένες απόψεις που τον κρατούν δέσμιο μιας αποθαρρυντικής νοοτροπίας και όχι να τον κάνει να αισθανθεί υποχρεωμένος ή (πειθ)αναγκασμένος να προβεί σε αλλαγή πλεύσης ζωής.</w:t>
      </w:r>
    </w:p>
    <w:p>
      <w:pPr>
        <w:pStyle w:val="Style17"/>
        <w:spacing w:lineRule="auto" w:line="360" w:before="0" w:after="0"/>
        <w:contextualSpacing/>
        <w:jc w:val="both"/>
        <w:rPr>
          <w:rFonts w:eastAsia="Times New Roman" w:cs="Calibri" w:cstheme="minorHAnsi"/>
        </w:rPr>
      </w:pPr>
      <w:r>
        <w:rPr>
          <w:rFonts w:eastAsia="Times New Roman" w:cs="Calibri" w:cstheme="minorHAnsi"/>
        </w:rPr>
      </w:r>
    </w:p>
    <w:p>
      <w:pPr>
        <w:pStyle w:val="Style17"/>
        <w:spacing w:lineRule="auto" w:line="360" w:before="0" w:after="0"/>
        <w:contextualSpacing/>
        <w:jc w:val="both"/>
        <w:rPr/>
      </w:pPr>
      <w:r>
        <w:rPr>
          <w:b/>
        </w:rPr>
        <w:t>ΘΕΜΑ 3 (μονάδες 15)</w:t>
      </w:r>
    </w:p>
    <w:p>
      <w:pPr>
        <w:pStyle w:val="1"/>
        <w:spacing w:lineRule="auto" w:line="360" w:before="0" w:after="0"/>
        <w:ind w:left="0" w:hanging="0"/>
        <w:contextualSpacing/>
        <w:jc w:val="both"/>
        <w:rPr>
          <w:i/>
          <w:i/>
          <w:iCs/>
        </w:rPr>
      </w:pPr>
      <w:r>
        <w:rPr>
          <w:i/>
          <w:iCs/>
        </w:rPr>
        <w:t xml:space="preserve">Οποιαδήποτε άποψη διατυπώνεται από τους/τις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
        <w:spacing w:lineRule="auto" w:line="360" w:before="0" w:after="0"/>
        <w:ind w:left="0" w:hanging="0"/>
        <w:contextualSpacing/>
        <w:jc w:val="both"/>
        <w:rPr/>
      </w:pPr>
      <w:r>
        <w:rPr/>
      </w:r>
    </w:p>
    <w:p>
      <w:pPr>
        <w:pStyle w:val="1"/>
        <w:spacing w:lineRule="auto" w:line="360" w:before="0" w:after="0"/>
        <w:ind w:left="0" w:hanging="0"/>
        <w:contextualSpacing/>
        <w:jc w:val="both"/>
        <w:rPr/>
      </w:pPr>
      <w:r>
        <w:rPr/>
        <w:t>Θετικά αξιολογείται η προσπάθεια του/της μαθητή/-τριας να προσδιορίσει με σαφήνεια και συντομία τα εξής:</w:t>
      </w:r>
    </w:p>
    <w:p>
      <w:pPr>
        <w:pStyle w:val="1"/>
        <w:numPr>
          <w:ilvl w:val="0"/>
          <w:numId w:val="3"/>
        </w:numPr>
        <w:spacing w:lineRule="auto" w:line="360" w:before="0" w:after="0"/>
        <w:contextualSpacing/>
        <w:jc w:val="both"/>
        <w:rPr/>
      </w:pPr>
      <w:r>
        <w:rPr/>
        <w:t>την έντονη αντίθεση ανάμεσα στα φιλόδοξα όνειρα των μουσικών ενός παραθαλάσσιου κέντρου (1η στροφή: στόχοι υψηλοί, να διακριθούν στην κλασική μουσική, να παίξουν σε μεγάλες σκηνές, να εισπράξουν διθυραμβικές κριτικές) και στην πεζή πραγματικότητα που βιώνουν (2η στροφή: νιώθουν ξεπεσμένοι, γιατί βιώνουν την επαγγελματική εξουθένωση, παίζοντας χαμηλού επιπέδου μουσική σε ένα σκηνικό παρακμής και αδιάφορης ρουτίνας)· η αντίθεση υπογραμμίζεται με τη χρήση ονοματικών συνόλων και -κυρίως- αξιολογικών επιθέτων, που αναδεικνύουν τις διαφορές ανάμεσα στο ονειροπόλο και πολλά υποσχόμενο παρελθόν (Κάποτε) και στο απογοητευτικό παρόν (Τώρα):  όνειρα μεγάλα,  αμφιθέατρα κατάμεστα -  φτωχικό, παραθαλάσσιο κέντρο, φτηνή τζαζ, άδειες καρέκλες, άδεια τραπέζια, αδιάφορα νυσταγμένα γκαρσόνια</w:t>
      </w:r>
    </w:p>
    <w:p>
      <w:pPr>
        <w:pStyle w:val="Normal"/>
        <w:numPr>
          <w:ilvl w:val="0"/>
          <w:numId w:val="3"/>
        </w:numPr>
        <w:spacing w:lineRule="auto" w:line="360" w:before="0" w:after="0"/>
        <w:contextualSpacing/>
        <w:jc w:val="both"/>
        <w:rPr/>
      </w:pPr>
      <w:r>
        <w:rPr>
          <w:rFonts w:eastAsia="SimSun" w:cs="font345"/>
        </w:rPr>
        <w:t xml:space="preserve">τον παρενθετικό στίχο στη 2η στροφή </w:t>
      </w:r>
      <w:r>
        <w:rPr>
          <w:rFonts w:eastAsia="Times New Roman" w:cs="Calibri" w:cstheme="minorHAnsi"/>
        </w:rPr>
        <w:t>«</w:t>
      </w:r>
      <w:r>
        <w:rPr>
          <w:rFonts w:eastAsia="SimSun" w:cs="font345"/>
        </w:rPr>
        <w:t>-στο πιάνο μια γρηά τους συνοδεύει-</w:t>
      </w:r>
      <w:r>
        <w:rPr>
          <w:rFonts w:eastAsia="Times New Roman" w:cs="Calibri" w:cstheme="minorHAnsi"/>
        </w:rPr>
        <w:t>», με τον οποίο ολοκληρώνεται η μίζερη εικόνα της μουσικής μπάντας</w:t>
      </w:r>
      <w:r>
        <w:rPr>
          <w:rFonts w:eastAsia="Times New Roman" w:cs="Calibri" w:cstheme="minorHAnsi"/>
        </w:rPr>
        <w:t>·</w:t>
      </w:r>
    </w:p>
    <w:p>
      <w:pPr>
        <w:pStyle w:val="Normal"/>
        <w:numPr>
          <w:ilvl w:val="0"/>
          <w:numId w:val="3"/>
        </w:numPr>
        <w:spacing w:lineRule="auto" w:line="360" w:before="0" w:after="0"/>
        <w:contextualSpacing/>
        <w:jc w:val="both"/>
        <w:rPr/>
      </w:pPr>
      <w:r>
        <w:rPr>
          <w:rFonts w:eastAsia="Times New Roman" w:cs="Calibri" w:cstheme="minorHAnsi"/>
        </w:rPr>
        <w:t>οι επαναλήψεις λέξεων/ φράσεων που τονίζουν την παρακμή: τι κι αν, άδειες – άδεια, τραγουδώντας τραγουδάκια.</w:t>
      </w:r>
    </w:p>
    <w:p>
      <w:pPr>
        <w:pStyle w:val="Normal"/>
        <w:spacing w:lineRule="auto" w:line="360" w:before="0" w:after="0"/>
        <w:contextualSpacing/>
        <w:jc w:val="both"/>
        <w:rPr/>
      </w:pPr>
      <w:r>
        <w:rPr>
          <w:rFonts w:eastAsia="Calibri" w:cs="Calibri" w:cstheme="minorHAnsi"/>
        </w:rPr>
        <w:t xml:space="preserve">Τέλος, ο μαθητής/ η μαθήτρια, ανάλογα με τον παραστατικό του/της κύκλο και τον βαθμό αναγνωστικής ανταπόκρισης, μπορεί να τοποθετηθεί ως προς το δεύτερο ζητούμενο. </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7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13fdd"/>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basedOn w:val="DefaultParagraphFont"/>
    <w:uiPriority w:val="99"/>
    <w:unhideWhenUsed/>
    <w:rsid w:val="00223f6a"/>
    <w:rPr>
      <w:color w:val="0000FF"/>
      <w:u w:val="single"/>
    </w:rPr>
  </w:style>
  <w:style w:type="character" w:styleId="Char" w:customStyle="1">
    <w:name w:val="Σώμα κειμένου Char"/>
    <w:basedOn w:val="DefaultParagraphFont"/>
    <w:link w:val="a4"/>
    <w:qFormat/>
    <w:rsid w:val="004905d0"/>
    <w:rPr>
      <w:rFonts w:eastAsia="Calibri" w:eastAsiaTheme="minorHAnsi"/>
      <w:lang w:eastAsia="en-US"/>
    </w:rPr>
  </w:style>
  <w:style w:type="character" w:styleId="Style15" w:customStyle="1">
    <w:name w:val="Κουκκίδες"/>
    <w:qFormat/>
    <w:rsid w:val="00d56dca"/>
    <w:rPr>
      <w:rFonts w:ascii="OpenSymbol" w:hAnsi="OpenSymbol" w:eastAsia="OpenSymbol" w:cs="OpenSymbol"/>
    </w:rPr>
  </w:style>
  <w:style w:type="paragraph" w:styleId="Style16" w:customStyle="1">
    <w:name w:val="Επικεφαλίδα"/>
    <w:basedOn w:val="Normal"/>
    <w:next w:val="Style17"/>
    <w:qFormat/>
    <w:rsid w:val="00d56dca"/>
    <w:pPr>
      <w:keepNext w:val="true"/>
      <w:spacing w:before="240" w:after="120"/>
    </w:pPr>
    <w:rPr>
      <w:rFonts w:ascii="Liberation Sans" w:hAnsi="Liberation Sans" w:eastAsia="Microsoft YaHei" w:cs="Lucida Sans"/>
      <w:sz w:val="28"/>
      <w:szCs w:val="28"/>
    </w:rPr>
  </w:style>
  <w:style w:type="paragraph" w:styleId="Style17">
    <w:name w:val="Body Text"/>
    <w:basedOn w:val="Normal"/>
    <w:link w:val="Char"/>
    <w:rsid w:val="004905d0"/>
    <w:pPr>
      <w:spacing w:before="0" w:after="140"/>
    </w:pPr>
    <w:rPr>
      <w:rFonts w:eastAsia="Calibri" w:eastAsiaTheme="minorHAnsi"/>
      <w:lang w:eastAsia="en-US"/>
    </w:rPr>
  </w:style>
  <w:style w:type="paragraph" w:styleId="Style18">
    <w:name w:val="List"/>
    <w:basedOn w:val="Style17"/>
    <w:rsid w:val="00d56dca"/>
    <w:pPr/>
    <w:rPr>
      <w:rFonts w:cs="Lucida Sans"/>
    </w:rPr>
  </w:style>
  <w:style w:type="paragraph" w:styleId="Style19" w:customStyle="1">
    <w:name w:val="Caption"/>
    <w:basedOn w:val="Normal"/>
    <w:qFormat/>
    <w:rsid w:val="00d56dca"/>
    <w:pPr>
      <w:suppressLineNumbers/>
      <w:spacing w:before="120" w:after="120"/>
    </w:pPr>
    <w:rPr>
      <w:rFonts w:cs="Lucida Sans"/>
      <w:i/>
      <w:iCs/>
      <w:sz w:val="24"/>
      <w:szCs w:val="24"/>
    </w:rPr>
  </w:style>
  <w:style w:type="paragraph" w:styleId="Style20" w:customStyle="1">
    <w:name w:val="Ευρετήριο"/>
    <w:basedOn w:val="Normal"/>
    <w:qFormat/>
    <w:rsid w:val="00d56dca"/>
    <w:pPr>
      <w:suppressLineNumbers/>
    </w:pPr>
    <w:rPr>
      <w:rFonts w:cs="Lucida Sans"/>
    </w:rPr>
  </w:style>
  <w:style w:type="paragraph" w:styleId="1" w:customStyle="1">
    <w:name w:val="Παράγραφος λίστας1"/>
    <w:basedOn w:val="Normal"/>
    <w:qFormat/>
    <w:rsid w:val="00d56dca"/>
    <w:pPr>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Application>LibreOffice/7.1.8.1$Windows_X86_64 LibreOffice_project/e1f30c802c3269a1d052614453f260e49458c82c</Application>
  <AppVersion>15.0000</AppVersion>
  <Pages>3</Pages>
  <Words>807</Words>
  <Characters>4738</Characters>
  <CharactersWithSpaces>5513</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2022-09-29T11:02:00Z</dcterms:created>
  <dc:creator>nikosalefantos@gmail.com</dc:creator>
  <dc:description/>
  <dc:language>el-GR</dc:language>
  <cp:lastModifiedBy>ΕΥΘΥΜΙΑ ΧΑΤΖΗΚΥΡΙΑΚΟΥ</cp:lastModifiedBy>
  <dcterms:modified xsi:type="dcterms:W3CDTF">2022-10-02T01:46:57Z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