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Listenabsatz"/>
        <w:spacing w:after="0" w:line="360" w:lineRule="auto"/>
        <w:ind w:left="0"/>
        <w:jc w:val="center"/>
        <w:rPr>
          <w:b/>
          <w:bCs/>
          <w:sz w:val="24"/>
          <w:szCs w:val="24"/>
        </w:rPr>
      </w:pPr>
      <w:bookmarkStart w:id="0" w:name="_Hlk114825340"/>
      <w:r w:rsidRPr="003E32CA">
        <w:rPr>
          <w:b/>
          <w:bCs/>
          <w:sz w:val="24"/>
          <w:szCs w:val="24"/>
        </w:rPr>
        <w:t>ΔΙΔΑΓΜΕΝΟ ΚΕΙΜΕΝΟ</w:t>
      </w:r>
    </w:p>
    <w:p w14:paraId="005F2786" w14:textId="77777777" w:rsidR="008C2257" w:rsidRDefault="008C2257" w:rsidP="00B017AE">
      <w:pPr>
        <w:autoSpaceDE w:val="0"/>
        <w:autoSpaceDN w:val="0"/>
        <w:adjustRightInd w:val="0"/>
        <w:spacing w:after="0" w:line="360" w:lineRule="auto"/>
        <w:jc w:val="center"/>
        <w:rPr>
          <w:b/>
          <w:bCs/>
          <w:sz w:val="24"/>
          <w:szCs w:val="24"/>
        </w:rPr>
      </w:pPr>
      <w:proofErr w:type="spellStart"/>
      <w:r w:rsidRPr="008C2257">
        <w:rPr>
          <w:b/>
          <w:bCs/>
          <w:sz w:val="24"/>
          <w:szCs w:val="24"/>
        </w:rPr>
        <w:t>Ἀριστοτέλης</w:t>
      </w:r>
      <w:proofErr w:type="spellEnd"/>
      <w:r w:rsidRPr="008C2257">
        <w:rPr>
          <w:b/>
          <w:bCs/>
          <w:sz w:val="24"/>
          <w:szCs w:val="24"/>
        </w:rPr>
        <w:t xml:space="preserve">, </w:t>
      </w:r>
      <w:proofErr w:type="spellStart"/>
      <w:r w:rsidRPr="008C2257">
        <w:rPr>
          <w:b/>
          <w:bCs/>
          <w:i/>
          <w:iCs/>
          <w:sz w:val="24"/>
          <w:szCs w:val="24"/>
        </w:rPr>
        <w:t>Προτρεπτικὸς</w:t>
      </w:r>
      <w:proofErr w:type="spellEnd"/>
      <w:r w:rsidRPr="008C2257">
        <w:rPr>
          <w:b/>
          <w:bCs/>
          <w:i/>
          <w:iCs/>
          <w:sz w:val="24"/>
          <w:szCs w:val="24"/>
        </w:rPr>
        <w:t xml:space="preserve"> [</w:t>
      </w:r>
      <w:proofErr w:type="spellStart"/>
      <w:r w:rsidRPr="008C2257">
        <w:rPr>
          <w:b/>
          <w:bCs/>
          <w:i/>
          <w:iCs/>
          <w:sz w:val="24"/>
          <w:szCs w:val="24"/>
        </w:rPr>
        <w:t>Πρὸς</w:t>
      </w:r>
      <w:proofErr w:type="spellEnd"/>
      <w:r w:rsidRPr="008C2257">
        <w:rPr>
          <w:b/>
          <w:bCs/>
          <w:i/>
          <w:iCs/>
          <w:sz w:val="24"/>
          <w:szCs w:val="24"/>
        </w:rPr>
        <w:t xml:space="preserve"> </w:t>
      </w:r>
      <w:proofErr w:type="spellStart"/>
      <w:r w:rsidRPr="008C2257">
        <w:rPr>
          <w:b/>
          <w:bCs/>
          <w:i/>
          <w:iCs/>
          <w:sz w:val="24"/>
          <w:szCs w:val="24"/>
        </w:rPr>
        <w:t>Θεμίσωνα</w:t>
      </w:r>
      <w:proofErr w:type="spellEnd"/>
      <w:r w:rsidRPr="008C2257">
        <w:rPr>
          <w:b/>
          <w:bCs/>
          <w:i/>
          <w:iCs/>
          <w:sz w:val="24"/>
          <w:szCs w:val="24"/>
        </w:rPr>
        <w:t>]</w:t>
      </w:r>
      <w:r w:rsidRPr="008C2257">
        <w:rPr>
          <w:b/>
          <w:bCs/>
          <w:sz w:val="24"/>
          <w:szCs w:val="24"/>
        </w:rPr>
        <w:t xml:space="preserve">, </w:t>
      </w:r>
      <w:proofErr w:type="spellStart"/>
      <w:r w:rsidRPr="008C2257">
        <w:rPr>
          <w:b/>
          <w:bCs/>
          <w:sz w:val="24"/>
          <w:szCs w:val="24"/>
        </w:rPr>
        <w:t>αποσπ</w:t>
      </w:r>
      <w:proofErr w:type="spellEnd"/>
      <w:r w:rsidRPr="008C2257">
        <w:rPr>
          <w:b/>
          <w:bCs/>
          <w:sz w:val="24"/>
          <w:szCs w:val="24"/>
        </w:rPr>
        <w:t>. 8-9</w:t>
      </w:r>
    </w:p>
    <w:bookmarkEnd w:id="0"/>
    <w:p w14:paraId="583435F8" w14:textId="77777777" w:rsidR="008C2257" w:rsidRPr="00FE54D5" w:rsidRDefault="008C2257" w:rsidP="008C2257">
      <w:pPr>
        <w:pStyle w:val="Listenabsatz"/>
        <w:spacing w:line="360" w:lineRule="auto"/>
        <w:ind w:left="0"/>
        <w:rPr>
          <w:rFonts w:eastAsiaTheme="minorHAnsi" w:cs="MinionPro-Medium"/>
          <w:i/>
          <w:iCs/>
          <w:sz w:val="24"/>
          <w:szCs w:val="24"/>
        </w:rPr>
      </w:pPr>
      <w:proofErr w:type="spellStart"/>
      <w:r w:rsidRPr="00FE54D5">
        <w:rPr>
          <w:rFonts w:eastAsiaTheme="minorHAnsi" w:cs="MinionPro-Medium"/>
          <w:i/>
          <w:iCs/>
          <w:sz w:val="24"/>
          <w:szCs w:val="24"/>
        </w:rPr>
        <w:t>Τὰ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ὑποκείμενα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πρὸς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βίον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ἡμῖν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οἷον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σῶμα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περὶ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σῶμα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καθάπερ</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ὄργανά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τινα</w:t>
      </w:r>
      <w:proofErr w:type="spellEnd"/>
    </w:p>
    <w:p w14:paraId="5B529065" w14:textId="67322668" w:rsidR="008C2257" w:rsidRPr="00FE54D5" w:rsidRDefault="008C2257" w:rsidP="00B017AE">
      <w:pPr>
        <w:pStyle w:val="Listenabsatz"/>
        <w:spacing w:line="360" w:lineRule="auto"/>
        <w:ind w:left="0"/>
        <w:jc w:val="both"/>
        <w:rPr>
          <w:rFonts w:eastAsiaTheme="minorHAnsi" w:cs="MinionPro-Medium"/>
          <w:i/>
          <w:iCs/>
          <w:sz w:val="24"/>
          <w:szCs w:val="24"/>
        </w:rPr>
      </w:pPr>
      <w:proofErr w:type="spellStart"/>
      <w:r w:rsidRPr="00FE54D5">
        <w:rPr>
          <w:rFonts w:eastAsiaTheme="minorHAnsi" w:cs="MinionPro-Medium"/>
          <w:i/>
          <w:iCs/>
          <w:sz w:val="24"/>
          <w:szCs w:val="24"/>
        </w:rPr>
        <w:t>ὑπόκειται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τούτων</w:t>
      </w:r>
      <w:proofErr w:type="spellEnd"/>
      <w:r w:rsidRPr="00FE54D5">
        <w:rPr>
          <w:rFonts w:eastAsiaTheme="minorHAnsi" w:cs="MinionPro-Medium"/>
          <w:i/>
          <w:iCs/>
          <w:sz w:val="24"/>
          <w:szCs w:val="24"/>
        </w:rPr>
        <w:t xml:space="preserve"> δ’ </w:t>
      </w:r>
      <w:proofErr w:type="spellStart"/>
      <w:r w:rsidRPr="00FE54D5">
        <w:rPr>
          <w:rFonts w:eastAsiaTheme="minorHAnsi" w:cs="MinionPro-Medium"/>
          <w:i/>
          <w:iCs/>
          <w:sz w:val="24"/>
          <w:szCs w:val="24"/>
        </w:rPr>
        <w:t>ἐπικίνδυνός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ἐστιν</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χρῆσις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πλέον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θάτερον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ἀπεργάζεται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τοῖς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μὴ</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δεόντως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αὐτοῖς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χρωμένοις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Δεῖ</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τοίνυν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ὀρέγεσθαι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τῆς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ἐπιστήμης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κτᾶσθαί</w:t>
      </w:r>
      <w:proofErr w:type="spellEnd"/>
      <w:r w:rsidRPr="00FE54D5">
        <w:rPr>
          <w:rFonts w:eastAsiaTheme="minorHAnsi" w:cs="MinionPro-Medium"/>
          <w:i/>
          <w:iCs/>
          <w:sz w:val="24"/>
          <w:szCs w:val="24"/>
        </w:rPr>
        <w:t xml:space="preserve"> τε </w:t>
      </w:r>
      <w:proofErr w:type="spellStart"/>
      <w:r w:rsidRPr="00FE54D5">
        <w:rPr>
          <w:rFonts w:eastAsiaTheme="minorHAnsi" w:cs="MinionPro-Medium"/>
          <w:i/>
          <w:iCs/>
          <w:sz w:val="24"/>
          <w:szCs w:val="24"/>
        </w:rPr>
        <w:t>αὐτὴν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χρῆσθαι</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αὐτῇ</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προσηκόντως</w:t>
      </w:r>
      <w:proofErr w:type="spellEnd"/>
      <w:r w:rsidRPr="00FE54D5">
        <w:rPr>
          <w:rFonts w:eastAsiaTheme="minorHAnsi" w:cs="MinionPro-Medium"/>
          <w:i/>
          <w:iCs/>
          <w:sz w:val="24"/>
          <w:szCs w:val="24"/>
        </w:rPr>
        <w:t xml:space="preserve">, δι’ </w:t>
      </w:r>
      <w:proofErr w:type="spellStart"/>
      <w:r w:rsidRPr="00FE54D5">
        <w:rPr>
          <w:rFonts w:eastAsiaTheme="minorHAnsi" w:cs="MinionPro-Medium"/>
          <w:i/>
          <w:iCs/>
          <w:sz w:val="24"/>
          <w:szCs w:val="24"/>
        </w:rPr>
        <w:t>ἧς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πάντα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ταῦτα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εὖ</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θησόμεθα</w:t>
      </w:r>
      <w:proofErr w:type="spellEnd"/>
      <w:r w:rsidRPr="00FE54D5">
        <w:rPr>
          <w:rFonts w:eastAsiaTheme="minorHAnsi" w:cs="MinionPro-Medium"/>
          <w:i/>
          <w:iCs/>
          <w:sz w:val="24"/>
          <w:szCs w:val="24"/>
        </w:rPr>
        <w:t xml:space="preserve">. </w:t>
      </w:r>
      <w:bookmarkStart w:id="1" w:name="_Hlk114830626"/>
      <w:proofErr w:type="spellStart"/>
      <w:r w:rsidRPr="00FE54D5">
        <w:rPr>
          <w:rFonts w:eastAsiaTheme="minorHAnsi" w:cs="MinionPro-Medium"/>
          <w:i/>
          <w:iCs/>
          <w:sz w:val="24"/>
          <w:szCs w:val="24"/>
        </w:rPr>
        <w:t>Φιλοσοφητέον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ἄρα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ἡμῖν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μέλλομεν</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ὀρθῶς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πολιτεύσεσθαι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ἑαυτῶν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βίον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διάξειν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ὠφελίμως</w:t>
      </w:r>
      <w:proofErr w:type="spellEnd"/>
      <w:r w:rsidRPr="00FE54D5">
        <w:rPr>
          <w:rFonts w:eastAsiaTheme="minorHAnsi" w:cs="MinionPro-Medium"/>
          <w:i/>
          <w:iCs/>
          <w:sz w:val="24"/>
          <w:szCs w:val="24"/>
        </w:rPr>
        <w:t>.</w:t>
      </w:r>
    </w:p>
    <w:bookmarkEnd w:id="1"/>
    <w:p w14:paraId="419A451D" w14:textId="226C5084" w:rsidR="008C2257" w:rsidRPr="00FE54D5" w:rsidRDefault="008C2257" w:rsidP="00B017AE">
      <w:pPr>
        <w:pStyle w:val="Listenabsatz"/>
        <w:spacing w:line="360" w:lineRule="auto"/>
        <w:ind w:left="0"/>
        <w:jc w:val="both"/>
        <w:rPr>
          <w:rFonts w:eastAsiaTheme="minorHAnsi" w:cs="MinionPro-Medium"/>
          <w:i/>
          <w:iCs/>
          <w:sz w:val="24"/>
          <w:szCs w:val="24"/>
        </w:rPr>
      </w:pPr>
      <w:proofErr w:type="spellStart"/>
      <w:r w:rsidRPr="00FE54D5">
        <w:rPr>
          <w:rFonts w:eastAsiaTheme="minorHAnsi" w:cs="MinionPro-Medium"/>
          <w:i/>
          <w:iCs/>
          <w:sz w:val="24"/>
          <w:szCs w:val="24"/>
        </w:rPr>
        <w:t>Ἔτι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τοίνυν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ἄλλαι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μέν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εἰσιν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ποιοῦσαι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ἕκαστον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τῶν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τῷ</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βίῳ</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πλεονεκτημάτων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ἐπιστῆμαι</w:t>
      </w:r>
      <w:proofErr w:type="spellEnd"/>
      <w:r w:rsidRPr="00FE54D5">
        <w:rPr>
          <w:rFonts w:eastAsiaTheme="minorHAnsi" w:cs="MinionPro-Medium"/>
          <w:i/>
          <w:iCs/>
          <w:sz w:val="24"/>
          <w:szCs w:val="24"/>
        </w:rPr>
        <w:t>,</w:t>
      </w:r>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ἄλλαι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δὲ</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χρώμεναι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ταύταις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ἄλλαι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μὲν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ὑπηρετοῦσαι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ἕτεραι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δὲ</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ἐπιτάττουσαι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ἐν</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αἷς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ἐστιν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ὡς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ἂν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ἡγεμονικωτέραις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ὑπαρχούσαις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κυρίως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ὂν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ἀγαθόν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τοίνυν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μόνη</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τοῦ</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κρίνειν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ἔχουσα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ὀρθότητα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τῷ</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λόγῳ</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χρωμένη</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ὅλον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ἀγαθὸν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θεωροῦσα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ἥτις</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ἐστὶ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φιλοσοφία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χρῆσθαι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πᾶσι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ἐπιτάττειν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κατὰ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φύσιν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δύναται</w:t>
      </w:r>
      <w:proofErr w:type="spellEnd"/>
      <w:r w:rsidRPr="00FE54D5">
        <w:rPr>
          <w:rFonts w:eastAsiaTheme="minorHAnsi" w:cs="MinionPro-Medium"/>
          <w:i/>
          <w:iCs/>
          <w:sz w:val="24"/>
          <w:szCs w:val="24"/>
        </w:rPr>
        <w:t xml:space="preserve">, </w:t>
      </w:r>
      <w:bookmarkStart w:id="2" w:name="_Hlk114829248"/>
      <w:proofErr w:type="spellStart"/>
      <w:r w:rsidRPr="00FE54D5">
        <w:rPr>
          <w:rFonts w:eastAsiaTheme="minorHAnsi" w:cs="MinionPro-Medium"/>
          <w:i/>
          <w:iCs/>
          <w:sz w:val="24"/>
          <w:szCs w:val="24"/>
        </w:rPr>
        <w:t>φιλοσοφητέον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ἐκ</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παντὸς</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τρόπου</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ὡς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μόνης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φιλοσοφίας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ὀρθὴν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κρίσιν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ἀναμάρτητον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ἐπιτακτικὴν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φρόνησιν</w:t>
      </w:r>
      <w:proofErr w:type="spellEnd"/>
    </w:p>
    <w:p w14:paraId="17E45A73" w14:textId="77777777" w:rsidR="00B017AE" w:rsidRPr="00FE54D5" w:rsidRDefault="008C2257" w:rsidP="00B017AE">
      <w:pPr>
        <w:pStyle w:val="Listenabsatz"/>
        <w:spacing w:line="360" w:lineRule="auto"/>
        <w:ind w:left="0"/>
        <w:jc w:val="both"/>
        <w:rPr>
          <w:rFonts w:eastAsiaTheme="minorHAnsi" w:cs="MinionPro-Medium"/>
          <w:i/>
          <w:iCs/>
          <w:sz w:val="24"/>
          <w:szCs w:val="24"/>
        </w:rPr>
      </w:pPr>
      <w:proofErr w:type="spellStart"/>
      <w:r w:rsidRPr="00FE54D5">
        <w:rPr>
          <w:rFonts w:eastAsiaTheme="minorHAnsi" w:cs="MinionPro-Medium"/>
          <w:i/>
          <w:iCs/>
          <w:sz w:val="24"/>
          <w:szCs w:val="24"/>
        </w:rPr>
        <w:t>ἐν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ἑαυτῇ</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περιεχούσης</w:t>
      </w:r>
      <w:proofErr w:type="spellEnd"/>
      <w:r w:rsidRPr="00FE54D5">
        <w:rPr>
          <w:rFonts w:eastAsiaTheme="minorHAnsi" w:cs="MinionPro-Medium"/>
          <w:i/>
          <w:iCs/>
          <w:sz w:val="24"/>
          <w:szCs w:val="24"/>
        </w:rPr>
        <w:t>.</w:t>
      </w:r>
    </w:p>
    <w:bookmarkEnd w:id="2"/>
    <w:p w14:paraId="58B6A028" w14:textId="77777777" w:rsidR="004A1E11" w:rsidRDefault="004A1E11" w:rsidP="008C2257">
      <w:pPr>
        <w:pStyle w:val="Listenabsatz"/>
        <w:spacing w:line="360" w:lineRule="auto"/>
        <w:ind w:left="0"/>
        <w:rPr>
          <w:b/>
          <w:bCs/>
          <w:sz w:val="24"/>
          <w:szCs w:val="24"/>
        </w:rPr>
      </w:pPr>
    </w:p>
    <w:p w14:paraId="315D729E" w14:textId="1DD03CBB" w:rsidR="003E32CA" w:rsidRPr="003E32CA" w:rsidRDefault="003E32CA" w:rsidP="008C2257">
      <w:pPr>
        <w:pStyle w:val="Listenabsatz"/>
        <w:spacing w:line="360" w:lineRule="auto"/>
        <w:ind w:left="0"/>
        <w:rPr>
          <w:b/>
          <w:bCs/>
          <w:sz w:val="24"/>
          <w:szCs w:val="24"/>
        </w:rPr>
      </w:pPr>
      <w:r w:rsidRPr="003E32CA">
        <w:rPr>
          <w:b/>
          <w:bCs/>
          <w:sz w:val="24"/>
          <w:szCs w:val="24"/>
        </w:rPr>
        <w:t>ΠΑΡΑΤΗΡΗΣΕΙΣ</w:t>
      </w:r>
    </w:p>
    <w:p w14:paraId="6902E8FE" w14:textId="19FCEE15" w:rsidR="003E32CA" w:rsidRDefault="003E32CA" w:rsidP="00E564B9">
      <w:pPr>
        <w:pStyle w:val="Listenabsatz"/>
        <w:spacing w:after="0" w:line="360" w:lineRule="auto"/>
        <w:ind w:left="0"/>
        <w:rPr>
          <w:sz w:val="24"/>
          <w:szCs w:val="24"/>
        </w:rPr>
      </w:pPr>
      <w:r w:rsidRPr="003E32CA">
        <w:rPr>
          <w:b/>
          <w:bCs/>
          <w:sz w:val="24"/>
          <w:szCs w:val="24"/>
        </w:rPr>
        <w:t xml:space="preserve">Α1. </w:t>
      </w:r>
    </w:p>
    <w:p w14:paraId="154E1D20" w14:textId="77777777" w:rsidR="000F4C9A" w:rsidRPr="00BE5DD7" w:rsidRDefault="000F4C9A" w:rsidP="000F4C9A">
      <w:pPr>
        <w:spacing w:after="0" w:line="360" w:lineRule="auto"/>
        <w:jc w:val="both"/>
        <w:rPr>
          <w:sz w:val="24"/>
          <w:szCs w:val="24"/>
        </w:rPr>
      </w:pPr>
      <w:r w:rsidRPr="00BE5DD7">
        <w:rPr>
          <w:rFonts w:eastAsia="Calibri" w:cs="Calibri"/>
          <w:b/>
          <w:bCs/>
          <w:sz w:val="24"/>
          <w:szCs w:val="24"/>
        </w:rPr>
        <w:t>α.</w:t>
      </w:r>
      <w:r w:rsidRPr="00BE5DD7">
        <w:rPr>
          <w:rFonts w:eastAsia="Calibri" w:cs="Calibri"/>
          <w:sz w:val="24"/>
          <w:szCs w:val="24"/>
        </w:rPr>
        <w:t xml:space="preserve"> Να γράψετε τον αριθμό που αντιστοιχεί σε καθεμιά από τις παρακάτω περιόδους λόγου και δίπλα σε αυτόν τη λέξη «</w:t>
      </w:r>
      <w:r w:rsidRPr="00BE5DD7">
        <w:rPr>
          <w:rFonts w:eastAsia="Calibri" w:cs="Calibri"/>
          <w:b/>
          <w:bCs/>
          <w:sz w:val="24"/>
          <w:szCs w:val="24"/>
        </w:rPr>
        <w:t>Σωστό</w:t>
      </w:r>
      <w:r w:rsidRPr="00BE5DD7">
        <w:rPr>
          <w:rFonts w:eastAsia="Calibri" w:cs="Calibri"/>
          <w:sz w:val="24"/>
          <w:szCs w:val="24"/>
        </w:rPr>
        <w:t>», αν είναι σωστή, ή τη λέξη «</w:t>
      </w:r>
      <w:r w:rsidRPr="00BE5DD7">
        <w:rPr>
          <w:rFonts w:eastAsia="Calibri" w:cs="Calibri"/>
          <w:b/>
          <w:bCs/>
          <w:sz w:val="24"/>
          <w:szCs w:val="24"/>
        </w:rPr>
        <w:t>Λάθος</w:t>
      </w:r>
      <w:r w:rsidRPr="00BE5DD7">
        <w:rPr>
          <w:rFonts w:eastAsia="Calibri" w:cs="Calibri"/>
          <w:sz w:val="24"/>
          <w:szCs w:val="24"/>
        </w:rPr>
        <w:t xml:space="preserve">», αν είναι λανθασμένη, με βάση το αρχαίο κείμενο (μονάδες 3) και να τεκμηριώσετε κάθε απάντησή σας γράφοντας τις </w:t>
      </w:r>
      <w:r w:rsidRPr="00BE5DD7">
        <w:rPr>
          <w:rFonts w:eastAsia="Calibri" w:cs="Calibri"/>
          <w:b/>
          <w:bCs/>
          <w:sz w:val="24"/>
          <w:szCs w:val="24"/>
        </w:rPr>
        <w:t>λέξεις/φράσεις</w:t>
      </w:r>
      <w:r w:rsidRPr="00BE5DD7">
        <w:rPr>
          <w:rFonts w:eastAsia="Calibri" w:cs="Calibri"/>
          <w:sz w:val="24"/>
          <w:szCs w:val="24"/>
        </w:rPr>
        <w:t xml:space="preserve"> του αρχαίου κειμένου που την επιβεβαιώνουν (μονάδες 3):</w:t>
      </w:r>
    </w:p>
    <w:p w14:paraId="70C01968" w14:textId="0772D6F0" w:rsidR="000F4C9A" w:rsidRPr="00BE5DD7" w:rsidRDefault="000F4C9A" w:rsidP="000F4C9A">
      <w:pPr>
        <w:pStyle w:val="Listenabsatz"/>
        <w:numPr>
          <w:ilvl w:val="0"/>
          <w:numId w:val="5"/>
        </w:numPr>
        <w:spacing w:line="360" w:lineRule="auto"/>
        <w:jc w:val="both"/>
        <w:rPr>
          <w:rFonts w:asciiTheme="minorHAnsi" w:eastAsiaTheme="minorEastAsia" w:hAnsiTheme="minorHAnsi" w:cstheme="minorBidi"/>
          <w:sz w:val="24"/>
          <w:szCs w:val="24"/>
        </w:rPr>
      </w:pPr>
      <w:r w:rsidRPr="00BE5DD7">
        <w:rPr>
          <w:rFonts w:eastAsia="Calibri" w:cs="Calibri"/>
          <w:sz w:val="24"/>
          <w:szCs w:val="24"/>
        </w:rPr>
        <w:t>Οι επιστήμες που κάνουν τα καθημερινά ζητήματα να λειτουργούν</w:t>
      </w:r>
      <w:r w:rsidR="00004436">
        <w:rPr>
          <w:rFonts w:eastAsia="Calibri" w:cs="Calibri"/>
          <w:sz w:val="24"/>
          <w:szCs w:val="24"/>
        </w:rPr>
        <w:t xml:space="preserve"> για εμάς</w:t>
      </w:r>
      <w:r w:rsidRPr="00BE5DD7">
        <w:rPr>
          <w:rFonts w:eastAsia="Calibri" w:cs="Calibri"/>
          <w:sz w:val="24"/>
          <w:szCs w:val="24"/>
        </w:rPr>
        <w:t xml:space="preserve"> με πλεονεκτικό τρόπο</w:t>
      </w:r>
      <w:r w:rsidR="00E6717F">
        <w:rPr>
          <w:rFonts w:eastAsia="Calibri" w:cs="Calibri"/>
          <w:sz w:val="24"/>
          <w:szCs w:val="24"/>
        </w:rPr>
        <w:t>,</w:t>
      </w:r>
      <w:r w:rsidRPr="00BE5DD7">
        <w:rPr>
          <w:rFonts w:eastAsia="Calibri" w:cs="Calibri"/>
          <w:sz w:val="24"/>
          <w:szCs w:val="24"/>
        </w:rPr>
        <w:t xml:space="preserve"> ταυτίζονται με εκείνες που δείχνουν τον τρόπο χρήσης τους.</w:t>
      </w:r>
    </w:p>
    <w:p w14:paraId="149BA13F" w14:textId="77777777" w:rsidR="000F4C9A" w:rsidRPr="00BE5DD7" w:rsidRDefault="000F4C9A" w:rsidP="000F4C9A">
      <w:pPr>
        <w:pStyle w:val="Listenabsatz"/>
        <w:numPr>
          <w:ilvl w:val="0"/>
          <w:numId w:val="5"/>
        </w:numPr>
        <w:spacing w:line="360" w:lineRule="auto"/>
        <w:jc w:val="both"/>
        <w:rPr>
          <w:rFonts w:asciiTheme="minorHAnsi" w:eastAsiaTheme="minorEastAsia" w:hAnsiTheme="minorHAnsi" w:cstheme="minorBidi"/>
          <w:sz w:val="24"/>
          <w:szCs w:val="24"/>
        </w:rPr>
      </w:pPr>
      <w:r w:rsidRPr="00BE5DD7">
        <w:rPr>
          <w:rFonts w:eastAsia="Calibri" w:cs="Calibri"/>
          <w:sz w:val="24"/>
          <w:szCs w:val="24"/>
        </w:rPr>
        <w:t>Οι σημαντικότερες από τις επιστήμες είναι εκείνες που μας δείχνουν το κυρίως αγαθό.</w:t>
      </w:r>
    </w:p>
    <w:p w14:paraId="3185A81B" w14:textId="0459600A" w:rsidR="000F4C9A" w:rsidRPr="00EF7273" w:rsidRDefault="000F4C9A" w:rsidP="000F4C9A">
      <w:pPr>
        <w:pStyle w:val="Listenabsatz"/>
        <w:numPr>
          <w:ilvl w:val="0"/>
          <w:numId w:val="5"/>
        </w:numPr>
        <w:spacing w:line="360" w:lineRule="auto"/>
        <w:jc w:val="both"/>
        <w:rPr>
          <w:rFonts w:asciiTheme="minorHAnsi" w:eastAsiaTheme="minorEastAsia" w:hAnsiTheme="minorHAnsi" w:cstheme="minorBidi"/>
          <w:sz w:val="24"/>
          <w:szCs w:val="24"/>
        </w:rPr>
      </w:pPr>
      <w:r w:rsidRPr="00BE5DD7">
        <w:rPr>
          <w:rFonts w:eastAsia="Calibri" w:cs="Calibri"/>
          <w:sz w:val="24"/>
          <w:szCs w:val="24"/>
        </w:rPr>
        <w:t xml:space="preserve">Η μόνη επιστήμη που </w:t>
      </w:r>
      <w:r w:rsidR="00F23E87">
        <w:rPr>
          <w:rFonts w:eastAsia="Calibri" w:cs="Calibri"/>
          <w:sz w:val="24"/>
          <w:szCs w:val="24"/>
        </w:rPr>
        <w:t>εμπεριέχει τη</w:t>
      </w:r>
      <w:r w:rsidRPr="00BE5DD7">
        <w:rPr>
          <w:rFonts w:eastAsia="Calibri" w:cs="Calibri"/>
          <w:sz w:val="24"/>
          <w:szCs w:val="24"/>
        </w:rPr>
        <w:t xml:space="preserve"> λογική και </w:t>
      </w:r>
      <w:r w:rsidR="00F23E87">
        <w:rPr>
          <w:rFonts w:eastAsia="Calibri" w:cs="Calibri"/>
          <w:sz w:val="24"/>
          <w:szCs w:val="24"/>
        </w:rPr>
        <w:t xml:space="preserve">τη </w:t>
      </w:r>
      <w:r w:rsidRPr="00BE5DD7">
        <w:rPr>
          <w:rFonts w:eastAsia="Calibri" w:cs="Calibri"/>
          <w:sz w:val="24"/>
          <w:szCs w:val="24"/>
        </w:rPr>
        <w:t>φρόνηση</w:t>
      </w:r>
      <w:r w:rsidR="00F23E87">
        <w:rPr>
          <w:rFonts w:eastAsia="Calibri" w:cs="Calibri"/>
          <w:sz w:val="24"/>
          <w:szCs w:val="24"/>
        </w:rPr>
        <w:t>,</w:t>
      </w:r>
      <w:r w:rsidRPr="00BE5DD7">
        <w:rPr>
          <w:rFonts w:eastAsia="Calibri" w:cs="Calibri"/>
          <w:sz w:val="24"/>
          <w:szCs w:val="24"/>
        </w:rPr>
        <w:t xml:space="preserve"> και </w:t>
      </w:r>
      <w:r w:rsidR="00CC2F1D">
        <w:rPr>
          <w:rFonts w:eastAsia="Calibri" w:cs="Calibri"/>
          <w:sz w:val="24"/>
          <w:szCs w:val="24"/>
        </w:rPr>
        <w:t xml:space="preserve">προικισμένη με τη συνολική θεώρηση του αγαθού </w:t>
      </w:r>
      <w:r w:rsidRPr="00BE5DD7">
        <w:rPr>
          <w:rFonts w:eastAsia="Calibri" w:cs="Calibri"/>
          <w:sz w:val="24"/>
          <w:szCs w:val="24"/>
        </w:rPr>
        <w:t>είναι η φιλοσοφία.</w:t>
      </w:r>
    </w:p>
    <w:p w14:paraId="73C622FE" w14:textId="77777777" w:rsidR="00EF7273" w:rsidRPr="00BE5DD7" w:rsidRDefault="00EF7273" w:rsidP="00EF7273">
      <w:pPr>
        <w:pStyle w:val="Listenabsatz"/>
        <w:spacing w:line="360" w:lineRule="auto"/>
        <w:ind w:left="360"/>
        <w:jc w:val="both"/>
        <w:rPr>
          <w:rFonts w:asciiTheme="minorHAnsi" w:eastAsiaTheme="minorEastAsia" w:hAnsiTheme="minorHAnsi" w:cstheme="minorBidi"/>
          <w:sz w:val="24"/>
          <w:szCs w:val="24"/>
        </w:rPr>
      </w:pPr>
    </w:p>
    <w:p w14:paraId="6F8EF2D1" w14:textId="291A9D66" w:rsidR="000F4C9A" w:rsidRPr="00BE5DD7" w:rsidRDefault="000F4C9A" w:rsidP="003378D8">
      <w:pPr>
        <w:pStyle w:val="Listenabsatz"/>
        <w:spacing w:line="360" w:lineRule="auto"/>
        <w:ind w:left="284" w:hanging="284"/>
        <w:jc w:val="both"/>
        <w:rPr>
          <w:b/>
          <w:bCs/>
          <w:sz w:val="24"/>
          <w:szCs w:val="24"/>
        </w:rPr>
      </w:pPr>
      <w:r w:rsidRPr="00BE5DD7">
        <w:rPr>
          <w:rFonts w:eastAsia="Calibri" w:cs="Calibri"/>
          <w:b/>
          <w:bCs/>
          <w:sz w:val="24"/>
          <w:szCs w:val="24"/>
        </w:rPr>
        <w:t xml:space="preserve">β. </w:t>
      </w:r>
      <w:r>
        <w:rPr>
          <w:rFonts w:eastAsia="Calibri" w:cs="Calibri"/>
          <w:b/>
          <w:bCs/>
          <w:sz w:val="24"/>
          <w:szCs w:val="24"/>
        </w:rPr>
        <w:tab/>
      </w:r>
      <w:r w:rsidRPr="00BE5DD7">
        <w:rPr>
          <w:rFonts w:eastAsiaTheme="minorHAnsi" w:cs="MinionPro-Medium"/>
          <w:sz w:val="24"/>
          <w:szCs w:val="24"/>
        </w:rPr>
        <w:t>Πώς αιτιολογεί</w:t>
      </w:r>
      <w:r>
        <w:rPr>
          <w:rFonts w:eastAsiaTheme="minorHAnsi" w:cs="MinionPro-Medium"/>
          <w:sz w:val="24"/>
          <w:szCs w:val="24"/>
        </w:rPr>
        <w:t>ται</w:t>
      </w:r>
      <w:r w:rsidRPr="00BE5DD7">
        <w:rPr>
          <w:rFonts w:eastAsiaTheme="minorHAnsi" w:cs="MinionPro-Medium"/>
          <w:sz w:val="24"/>
          <w:szCs w:val="24"/>
        </w:rPr>
        <w:t xml:space="preserve"> στην κατα</w:t>
      </w:r>
      <w:r w:rsidR="00CC2F1D">
        <w:rPr>
          <w:rFonts w:eastAsiaTheme="minorHAnsi" w:cs="MinionPro-Medium"/>
          <w:sz w:val="24"/>
          <w:szCs w:val="24"/>
        </w:rPr>
        <w:t>ληκτική περίοδο</w:t>
      </w:r>
      <w:r w:rsidRPr="00BE5DD7">
        <w:rPr>
          <w:rFonts w:eastAsiaTheme="minorHAnsi" w:cs="MinionPro-Medium"/>
          <w:sz w:val="24"/>
          <w:szCs w:val="24"/>
        </w:rPr>
        <w:t xml:space="preserve"> της </w:t>
      </w:r>
      <w:r>
        <w:rPr>
          <w:rFonts w:eastAsiaTheme="minorHAnsi" w:cs="MinionPro-Medium"/>
          <w:sz w:val="24"/>
          <w:szCs w:val="24"/>
        </w:rPr>
        <w:t>δεύτερης</w:t>
      </w:r>
      <w:r w:rsidRPr="00BE5DD7">
        <w:rPr>
          <w:rFonts w:eastAsiaTheme="minorHAnsi" w:cs="MinionPro-Medium"/>
          <w:sz w:val="24"/>
          <w:szCs w:val="24"/>
        </w:rPr>
        <w:t xml:space="preserve"> παραγράφου το συμπέρασμ</w:t>
      </w:r>
      <w:r>
        <w:rPr>
          <w:rFonts w:eastAsiaTheme="minorHAnsi" w:cs="MinionPro-Medium"/>
          <w:sz w:val="24"/>
          <w:szCs w:val="24"/>
        </w:rPr>
        <w:t xml:space="preserve">α </w:t>
      </w:r>
      <w:r w:rsidRPr="00BE5DD7">
        <w:rPr>
          <w:rFonts w:eastAsiaTheme="minorHAnsi" w:cs="MinionPro-Medium"/>
          <w:sz w:val="24"/>
          <w:szCs w:val="24"/>
        </w:rPr>
        <w:t>ότι πρέπει να φιλοσοφούμε με κάθε τρόπο;</w:t>
      </w:r>
      <w:r w:rsidRPr="00BE5DD7">
        <w:rPr>
          <w:rFonts w:eastAsia="Calibri" w:cs="Calibri"/>
          <w:sz w:val="24"/>
          <w:szCs w:val="24"/>
        </w:rPr>
        <w:t xml:space="preserve"> (μονάδες 4)</w:t>
      </w:r>
    </w:p>
    <w:p w14:paraId="2FB1510F"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07E71BB4" w14:textId="69EE1161" w:rsidR="00597180" w:rsidRPr="00E61A9F" w:rsidRDefault="003E32CA" w:rsidP="00597180">
      <w:pPr>
        <w:spacing w:line="360" w:lineRule="auto"/>
        <w:jc w:val="both"/>
        <w:rPr>
          <w:sz w:val="24"/>
          <w:szCs w:val="24"/>
        </w:rPr>
      </w:pPr>
      <w:r w:rsidRPr="003E32CA">
        <w:rPr>
          <w:b/>
          <w:bCs/>
          <w:sz w:val="24"/>
          <w:szCs w:val="24"/>
        </w:rPr>
        <w:t>Β1.</w:t>
      </w:r>
      <w:r w:rsidRPr="003E32CA">
        <w:rPr>
          <w:sz w:val="24"/>
          <w:szCs w:val="24"/>
        </w:rPr>
        <w:t xml:space="preserve"> </w:t>
      </w:r>
      <w:r w:rsidR="00994B84">
        <w:rPr>
          <w:sz w:val="24"/>
          <w:szCs w:val="24"/>
        </w:rPr>
        <w:t>Σε ποι</w:t>
      </w:r>
      <w:r w:rsidR="006F02CD">
        <w:rPr>
          <w:sz w:val="24"/>
          <w:szCs w:val="24"/>
        </w:rPr>
        <w:t>ο</w:t>
      </w:r>
      <w:r w:rsidR="00994B84">
        <w:rPr>
          <w:sz w:val="24"/>
          <w:szCs w:val="24"/>
        </w:rPr>
        <w:t xml:space="preserve"> συμπ</w:t>
      </w:r>
      <w:r w:rsidR="006F02CD">
        <w:rPr>
          <w:sz w:val="24"/>
          <w:szCs w:val="24"/>
        </w:rPr>
        <w:t>έρασμα</w:t>
      </w:r>
      <w:r w:rsidR="00994B84">
        <w:rPr>
          <w:sz w:val="24"/>
          <w:szCs w:val="24"/>
        </w:rPr>
        <w:t xml:space="preserve"> καταλήγει</w:t>
      </w:r>
      <w:r w:rsidR="00597180" w:rsidRPr="00E61A9F">
        <w:rPr>
          <w:sz w:val="24"/>
          <w:szCs w:val="24"/>
        </w:rPr>
        <w:t xml:space="preserve"> ο Αριστοτέλης</w:t>
      </w:r>
      <w:r w:rsidR="00597180">
        <w:rPr>
          <w:sz w:val="24"/>
          <w:szCs w:val="24"/>
        </w:rPr>
        <w:t xml:space="preserve"> στο</w:t>
      </w:r>
      <w:r w:rsidR="000C76B8">
        <w:rPr>
          <w:sz w:val="24"/>
          <w:szCs w:val="24"/>
        </w:rPr>
        <w:t xml:space="preserve"> απόσπασμα </w:t>
      </w:r>
      <w:r w:rsidR="000F4C9A">
        <w:rPr>
          <w:sz w:val="24"/>
          <w:szCs w:val="24"/>
        </w:rPr>
        <w:t>8</w:t>
      </w:r>
      <w:r w:rsidR="005742F9">
        <w:rPr>
          <w:sz w:val="24"/>
          <w:szCs w:val="24"/>
        </w:rPr>
        <w:t xml:space="preserve"> (</w:t>
      </w:r>
      <w:proofErr w:type="spellStart"/>
      <w:r w:rsidR="005742F9" w:rsidRPr="00FE54D5">
        <w:rPr>
          <w:rFonts w:eastAsiaTheme="minorHAnsi" w:cs="MinionPro-Medium"/>
          <w:i/>
          <w:iCs/>
          <w:sz w:val="24"/>
          <w:szCs w:val="24"/>
        </w:rPr>
        <w:t>Τὰ</w:t>
      </w:r>
      <w:proofErr w:type="spellEnd"/>
      <w:r w:rsidR="005742F9" w:rsidRPr="00FE54D5">
        <w:rPr>
          <w:rFonts w:eastAsiaTheme="minorHAnsi" w:cs="MinionPro-Medium"/>
          <w:i/>
          <w:iCs/>
          <w:sz w:val="24"/>
          <w:szCs w:val="24"/>
        </w:rPr>
        <w:t xml:space="preserve"> </w:t>
      </w:r>
      <w:proofErr w:type="spellStart"/>
      <w:r w:rsidR="005742F9" w:rsidRPr="00FE54D5">
        <w:rPr>
          <w:rFonts w:eastAsiaTheme="minorHAnsi" w:cs="MinionPro-Medium"/>
          <w:i/>
          <w:iCs/>
          <w:sz w:val="24"/>
          <w:szCs w:val="24"/>
        </w:rPr>
        <w:t>ὑποκείμενα</w:t>
      </w:r>
      <w:proofErr w:type="spellEnd"/>
      <w:r w:rsidR="005742F9">
        <w:rPr>
          <w:rFonts w:eastAsiaTheme="minorHAnsi" w:cs="MinionPro-Medium"/>
          <w:i/>
          <w:iCs/>
          <w:sz w:val="24"/>
          <w:szCs w:val="24"/>
        </w:rPr>
        <w:t xml:space="preserve">… </w:t>
      </w:r>
      <w:proofErr w:type="spellStart"/>
      <w:r w:rsidR="005742F9">
        <w:rPr>
          <w:rFonts w:eastAsiaTheme="minorHAnsi" w:cs="MinionPro-Medium"/>
          <w:i/>
          <w:iCs/>
          <w:sz w:val="24"/>
          <w:szCs w:val="24"/>
        </w:rPr>
        <w:t>ὠφελίμως</w:t>
      </w:r>
      <w:proofErr w:type="spellEnd"/>
      <w:r w:rsidR="005742F9">
        <w:rPr>
          <w:sz w:val="24"/>
          <w:szCs w:val="24"/>
        </w:rPr>
        <w:t>)</w:t>
      </w:r>
      <w:r w:rsidR="000C76B8">
        <w:rPr>
          <w:sz w:val="24"/>
          <w:szCs w:val="24"/>
        </w:rPr>
        <w:t xml:space="preserve"> του </w:t>
      </w:r>
      <w:r w:rsidR="00597180" w:rsidRPr="00BE0C38">
        <w:rPr>
          <w:i/>
          <w:iCs/>
          <w:sz w:val="24"/>
          <w:szCs w:val="24"/>
        </w:rPr>
        <w:t>Προτρεπτικ</w:t>
      </w:r>
      <w:r w:rsidR="006F02CD">
        <w:rPr>
          <w:i/>
          <w:iCs/>
          <w:sz w:val="24"/>
          <w:szCs w:val="24"/>
        </w:rPr>
        <w:t xml:space="preserve">ού </w:t>
      </w:r>
      <w:r w:rsidR="006F02CD" w:rsidRPr="006F02CD">
        <w:rPr>
          <w:sz w:val="24"/>
          <w:szCs w:val="24"/>
        </w:rPr>
        <w:t>λόγου</w:t>
      </w:r>
      <w:r w:rsidR="00597180" w:rsidRPr="006F02CD">
        <w:rPr>
          <w:sz w:val="24"/>
          <w:szCs w:val="24"/>
        </w:rPr>
        <w:t xml:space="preserve"> </w:t>
      </w:r>
      <w:r w:rsidR="00597180" w:rsidRPr="00E61A9F">
        <w:rPr>
          <w:sz w:val="24"/>
          <w:szCs w:val="24"/>
        </w:rPr>
        <w:t>και με ποια επιχειρήματα;</w:t>
      </w:r>
    </w:p>
    <w:p w14:paraId="7630237C" w14:textId="481E6CCE" w:rsidR="003E32CA" w:rsidRPr="003E32CA" w:rsidRDefault="003E32CA" w:rsidP="00597180">
      <w:pPr>
        <w:spacing w:line="360" w:lineRule="auto"/>
        <w:jc w:val="right"/>
        <w:rPr>
          <w:b/>
          <w:bCs/>
          <w:sz w:val="24"/>
          <w:szCs w:val="24"/>
        </w:rPr>
      </w:pPr>
      <w:r w:rsidRPr="003E32CA">
        <w:rPr>
          <w:b/>
          <w:bCs/>
          <w:sz w:val="24"/>
          <w:szCs w:val="24"/>
        </w:rPr>
        <w:lastRenderedPageBreak/>
        <w:t>Μονάδες 10</w:t>
      </w:r>
    </w:p>
    <w:p w14:paraId="2FCE41E9" w14:textId="77777777" w:rsidR="003E32CA" w:rsidRPr="003E32CA" w:rsidRDefault="003E32CA" w:rsidP="003E32CA">
      <w:pPr>
        <w:spacing w:after="0" w:line="360" w:lineRule="auto"/>
        <w:rPr>
          <w:b/>
          <w:bCs/>
          <w:sz w:val="24"/>
          <w:szCs w:val="24"/>
        </w:rPr>
      </w:pPr>
      <w:r w:rsidRPr="003E32CA">
        <w:rPr>
          <w:b/>
          <w:bCs/>
          <w:sz w:val="24"/>
          <w:szCs w:val="24"/>
        </w:rPr>
        <w:t>Β2.</w:t>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t>ΠΑΡΑΛΛΗΛΟ ΚΕΙΜΕΝΟ</w:t>
      </w:r>
    </w:p>
    <w:p w14:paraId="2B7E3572" w14:textId="2F904A45" w:rsidR="003378D8" w:rsidRDefault="003378D8" w:rsidP="003378D8">
      <w:pPr>
        <w:spacing w:after="0"/>
        <w:jc w:val="center"/>
        <w:rPr>
          <w:b/>
          <w:bCs/>
          <w:sz w:val="24"/>
          <w:szCs w:val="24"/>
        </w:rPr>
      </w:pPr>
      <w:r>
        <w:rPr>
          <w:b/>
          <w:bCs/>
          <w:sz w:val="24"/>
          <w:szCs w:val="24"/>
        </w:rPr>
        <w:t xml:space="preserve">Λουκιανός, </w:t>
      </w:r>
      <w:proofErr w:type="spellStart"/>
      <w:r w:rsidRPr="00986147">
        <w:rPr>
          <w:b/>
          <w:bCs/>
          <w:i/>
          <w:iCs/>
          <w:sz w:val="24"/>
          <w:szCs w:val="24"/>
        </w:rPr>
        <w:t>Νεκρικο</w:t>
      </w:r>
      <w:r w:rsidR="004541F8">
        <w:rPr>
          <w:b/>
          <w:bCs/>
          <w:i/>
          <w:iCs/>
          <w:sz w:val="24"/>
          <w:szCs w:val="24"/>
        </w:rPr>
        <w:t>ὶ</w:t>
      </w:r>
      <w:proofErr w:type="spellEnd"/>
      <w:r w:rsidRPr="00986147">
        <w:rPr>
          <w:b/>
          <w:bCs/>
          <w:i/>
          <w:iCs/>
          <w:sz w:val="24"/>
          <w:szCs w:val="24"/>
        </w:rPr>
        <w:t xml:space="preserve"> Διάλογοι</w:t>
      </w:r>
      <w:r>
        <w:rPr>
          <w:b/>
          <w:bCs/>
          <w:sz w:val="24"/>
          <w:szCs w:val="24"/>
        </w:rPr>
        <w:t xml:space="preserve"> 231</w:t>
      </w:r>
    </w:p>
    <w:p w14:paraId="23D5174E" w14:textId="6A14D7CE" w:rsidR="003378D8" w:rsidRDefault="003378D8" w:rsidP="003378D8">
      <w:pPr>
        <w:spacing w:after="0"/>
        <w:jc w:val="both"/>
        <w:rPr>
          <w:sz w:val="24"/>
          <w:szCs w:val="24"/>
        </w:rPr>
      </w:pPr>
      <w:r>
        <w:rPr>
          <w:sz w:val="24"/>
          <w:szCs w:val="24"/>
        </w:rPr>
        <w:t xml:space="preserve">Ο διάλογος που ακολουθεί διεξάγεται ανάμεσα στον πορθμέα του Κάτω κόσμου, τον </w:t>
      </w:r>
      <w:proofErr w:type="spellStart"/>
      <w:r>
        <w:rPr>
          <w:sz w:val="24"/>
          <w:szCs w:val="24"/>
        </w:rPr>
        <w:t>Χάρωνα</w:t>
      </w:r>
      <w:proofErr w:type="spellEnd"/>
      <w:r>
        <w:rPr>
          <w:sz w:val="24"/>
          <w:szCs w:val="24"/>
        </w:rPr>
        <w:t xml:space="preserve">, και τον κυνικό φιλόσοφο, Μένιππο από τα </w:t>
      </w:r>
      <w:proofErr w:type="spellStart"/>
      <w:r>
        <w:rPr>
          <w:sz w:val="24"/>
          <w:szCs w:val="24"/>
        </w:rPr>
        <w:t>Γάδαρα</w:t>
      </w:r>
      <w:proofErr w:type="spellEnd"/>
      <w:r>
        <w:rPr>
          <w:sz w:val="24"/>
          <w:szCs w:val="24"/>
        </w:rPr>
        <w:t xml:space="preserve"> (3</w:t>
      </w:r>
      <w:r w:rsidRPr="00FC6DCC">
        <w:rPr>
          <w:sz w:val="24"/>
          <w:szCs w:val="24"/>
          <w:vertAlign w:val="superscript"/>
        </w:rPr>
        <w:t>ος</w:t>
      </w:r>
      <w:r>
        <w:rPr>
          <w:sz w:val="24"/>
          <w:szCs w:val="24"/>
        </w:rPr>
        <w:t xml:space="preserve"> αι. π.Χ.), ο οποίος έζησε με βάση τα ιδεώδη  της απλής ζωής σύμφωνα με τη φύση, της εγκράτειας και της άρνησης του πλούτου, της δόξας και της ομορφιάς. Ως συνέπεια του τρόπου με τον οποίο έζησε, ο Μένιππος δεν έχει ούτε καν τον οβολό που συνηθιζόταν να δίνεται ως αμοιβή </w:t>
      </w:r>
      <w:r w:rsidR="00D773E8">
        <w:rPr>
          <w:sz w:val="24"/>
          <w:szCs w:val="24"/>
        </w:rPr>
        <w:t>στον</w:t>
      </w:r>
      <w:r>
        <w:rPr>
          <w:sz w:val="24"/>
          <w:szCs w:val="24"/>
        </w:rPr>
        <w:t xml:space="preserve"> </w:t>
      </w:r>
      <w:proofErr w:type="spellStart"/>
      <w:r>
        <w:rPr>
          <w:sz w:val="24"/>
          <w:szCs w:val="24"/>
        </w:rPr>
        <w:t>Χάρωνα</w:t>
      </w:r>
      <w:proofErr w:type="spellEnd"/>
      <w:r>
        <w:rPr>
          <w:sz w:val="24"/>
          <w:szCs w:val="24"/>
        </w:rPr>
        <w:t>.</w:t>
      </w:r>
    </w:p>
    <w:p w14:paraId="40EBCA5A" w14:textId="77777777" w:rsidR="003378D8" w:rsidRPr="00FC4070" w:rsidRDefault="003378D8" w:rsidP="003378D8">
      <w:pPr>
        <w:pStyle w:val="StandardWeb"/>
        <w:spacing w:before="300"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rPr>
        <w:t> </w:t>
      </w:r>
      <w:r w:rsidRPr="00FC4070">
        <w:rPr>
          <w:rFonts w:ascii="Calibri" w:hAnsi="Calibri" w:cs="Calibri"/>
          <w:i/>
          <w:iCs/>
          <w:shd w:val="clear" w:color="auto" w:fill="FFFFFF"/>
          <w:lang w:val="el-GR"/>
        </w:rPr>
        <w:t>Παλιοτόμαρο, πλήρωσέ μου τα ναύλα σου!</w:t>
      </w:r>
    </w:p>
    <w:p w14:paraId="30BEAF52" w14:textId="77777777" w:rsidR="003378D8" w:rsidRPr="00FC4070" w:rsidRDefault="003378D8" w:rsidP="003378D8">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Φώναζε όσο θέλεις, αν σ᾽ αρέσει!</w:t>
      </w:r>
    </w:p>
    <w:p w14:paraId="1E58A15A" w14:textId="77777777" w:rsidR="003378D8" w:rsidRPr="00FC4070" w:rsidRDefault="003378D8" w:rsidP="003378D8">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Πλήρωσε, σου λέω, που σε πέρασα από τη λίμνη!</w:t>
      </w:r>
    </w:p>
    <w:p w14:paraId="4932B4E3" w14:textId="77777777" w:rsidR="003378D8" w:rsidRPr="00FC4070" w:rsidRDefault="003378D8" w:rsidP="003378D8">
      <w:pPr>
        <w:pStyle w:val="StandardWeb"/>
        <w:spacing w:beforeAutospacing="0" w:afterAutospacing="0" w:line="360" w:lineRule="auto"/>
        <w:jc w:val="both"/>
        <w:rPr>
          <w:rFonts w:ascii="Calibri" w:hAnsi="Calibri" w:cs="Calibri"/>
          <w:i/>
          <w:iCs/>
          <w:highlight w:val="yellow"/>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Δεν μπορείς να πάρεις από όποιον δεν έχει.</w:t>
      </w:r>
      <w:r w:rsidRPr="001D7435">
        <w:rPr>
          <w:rFonts w:ascii="Calibri" w:hAnsi="Calibri" w:cs="Calibri"/>
          <w:i/>
          <w:iCs/>
          <w:shd w:val="clear" w:color="auto" w:fill="FFFFFF"/>
          <w:lang w:val="el-GR"/>
        </w:rPr>
        <w:t>[...]</w:t>
      </w:r>
    </w:p>
    <w:p w14:paraId="39525556" w14:textId="77777777" w:rsidR="003378D8" w:rsidRPr="00FC4070" w:rsidRDefault="003378D8" w:rsidP="003378D8">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Δεν ήξερες ότι έπρεπε να φέρεις τα ναύλα σου μαζί σου;</w:t>
      </w:r>
    </w:p>
    <w:p w14:paraId="26A09B29" w14:textId="77777777" w:rsidR="003378D8" w:rsidRPr="00FC4070" w:rsidRDefault="003378D8" w:rsidP="003378D8">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 xml:space="preserve">Το ήξερα, αλλά δεν είχα. Κι ύστερα; Έπρεπε </w:t>
      </w:r>
      <w:proofErr w:type="spellStart"/>
      <w:r w:rsidRPr="00FC4070">
        <w:rPr>
          <w:rFonts w:ascii="Calibri" w:hAnsi="Calibri" w:cs="Calibri"/>
          <w:i/>
          <w:iCs/>
          <w:shd w:val="clear" w:color="auto" w:fill="FFFFFF"/>
          <w:lang w:val="el-GR"/>
        </w:rPr>
        <w:t>γι</w:t>
      </w:r>
      <w:proofErr w:type="spellEnd"/>
      <w:r w:rsidRPr="00FC4070">
        <w:rPr>
          <w:rFonts w:ascii="Calibri" w:hAnsi="Calibri" w:cs="Calibri"/>
          <w:i/>
          <w:iCs/>
          <w:shd w:val="clear" w:color="auto" w:fill="FFFFFF"/>
          <w:lang w:val="el-GR"/>
        </w:rPr>
        <w:t>᾽ αυτό να μην πεθάνω;</w:t>
      </w:r>
    </w:p>
    <w:p w14:paraId="7A6D4257" w14:textId="77777777" w:rsidR="003378D8" w:rsidRPr="00FC4070" w:rsidRDefault="003378D8" w:rsidP="003378D8">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Εσύ μόνο λοιπόν θα καυχιέσαι πως πέρασες τζάμπα;</w:t>
      </w:r>
    </w:p>
    <w:p w14:paraId="4C970AA0" w14:textId="77777777" w:rsidR="003378D8" w:rsidRPr="00FC4070" w:rsidRDefault="003378D8" w:rsidP="003378D8">
      <w:pPr>
        <w:pStyle w:val="StandardWeb"/>
        <w:spacing w:beforeAutospacing="0" w:afterAutospacing="0" w:line="360" w:lineRule="auto"/>
        <w:jc w:val="both"/>
        <w:rPr>
          <w:rFonts w:ascii="Calibri" w:hAnsi="Calibri" w:cs="Calibri"/>
          <w:i/>
          <w:iCs/>
          <w:highlight w:val="yellow"/>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Καθόλου τζάμπα, φίλε μου. Και νερό από τη βάρκα έβγαλα, και κουπί τράβηξα και, στο κάτω κάτω, ήμουν ο μόνος από τους επιβάτες που δεν έκλαιγα!</w:t>
      </w:r>
      <w:r w:rsidRPr="001D7435">
        <w:rPr>
          <w:rFonts w:ascii="Calibri" w:hAnsi="Calibri" w:cs="Calibri"/>
          <w:i/>
          <w:iCs/>
          <w:shd w:val="clear" w:color="auto" w:fill="FFFFFF"/>
          <w:lang w:val="el-GR"/>
        </w:rPr>
        <w:t>[...]</w:t>
      </w:r>
    </w:p>
    <w:p w14:paraId="597F8240" w14:textId="77777777" w:rsidR="003378D8" w:rsidRPr="00FC4070" w:rsidRDefault="003378D8" w:rsidP="003378D8">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Βρε Ερμή, από πού μας τον έφερες αυτόν τον σκύλο; Τι λόγια έλεγε στο ταξίδι! Κορόιδευε και περιγελούσε όλους τους επιβάτες, κι ήταν ο μόνος που τραγουδούσε όταν εκείνοι έκλαιγαν!</w:t>
      </w:r>
    </w:p>
    <w:p w14:paraId="0BB4C132" w14:textId="77777777" w:rsidR="003378D8" w:rsidRPr="00FC4070" w:rsidRDefault="003378D8" w:rsidP="003378D8">
      <w:pPr>
        <w:pStyle w:val="StandardWeb"/>
        <w:spacing w:beforeAutospacing="0" w:afterAutospacing="0" w:line="360" w:lineRule="auto"/>
        <w:jc w:val="both"/>
        <w:rPr>
          <w:rFonts w:ascii="Calibri" w:hAnsi="Calibri" w:cs="Calibri"/>
          <w:i/>
          <w:iCs/>
          <w:lang w:val="el-GR"/>
        </w:rPr>
      </w:pPr>
      <w:r w:rsidRPr="00FC4070">
        <w:rPr>
          <w:rFonts w:ascii="Calibri" w:hAnsi="Calibri" w:cs="Calibri"/>
          <w:i/>
          <w:iCs/>
          <w:shd w:val="clear" w:color="auto" w:fill="FFFFFF"/>
          <w:lang w:val="el-GR"/>
        </w:rPr>
        <w:t>ΕΡΜΗΣ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Μα δεν ξέρεις,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Χάρων, ποιον κουβάλησες με τη βάρκα σου; Έναν άνθρωπο αληθινά ελεύθερο. Αυτός δεν νοιάζεται για τίποτε. Είναι ο Μένιππος!</w:t>
      </w:r>
    </w:p>
    <w:p w14:paraId="30645CE1" w14:textId="77777777" w:rsidR="003378D8" w:rsidRPr="00A26305" w:rsidRDefault="003378D8" w:rsidP="003378D8">
      <w:pPr>
        <w:pStyle w:val="StandardWeb"/>
        <w:shd w:val="clear" w:color="auto" w:fill="FFFFFF"/>
        <w:spacing w:before="150" w:beforeAutospacing="0" w:afterAutospacing="0" w:line="360" w:lineRule="auto"/>
        <w:jc w:val="right"/>
        <w:rPr>
          <w:rFonts w:ascii="Calibri" w:hAnsi="Calibri" w:cs="Calibri"/>
          <w:color w:val="333333"/>
          <w:lang w:val="el-GR"/>
        </w:rPr>
      </w:pPr>
      <w:r w:rsidRPr="00A26305">
        <w:rPr>
          <w:rFonts w:ascii="Calibri" w:hAnsi="Calibri" w:cs="Calibri"/>
          <w:color w:val="000000"/>
          <w:lang w:val="el-GR"/>
        </w:rPr>
        <w:t xml:space="preserve"> </w:t>
      </w:r>
      <w:proofErr w:type="spellStart"/>
      <w:r>
        <w:rPr>
          <w:rFonts w:ascii="Calibri" w:hAnsi="Calibri" w:cs="Calibri"/>
          <w:color w:val="000000"/>
          <w:lang w:val="el-GR"/>
        </w:rPr>
        <w:t>Μ</w:t>
      </w:r>
      <w:r w:rsidRPr="00A26305">
        <w:rPr>
          <w:rFonts w:ascii="Calibri" w:hAnsi="Calibri" w:cs="Calibri"/>
          <w:color w:val="000000"/>
          <w:lang w:val="el-GR"/>
        </w:rPr>
        <w:t>τφρ</w:t>
      </w:r>
      <w:proofErr w:type="spellEnd"/>
      <w:r w:rsidRPr="00A26305">
        <w:rPr>
          <w:rFonts w:ascii="Calibri" w:hAnsi="Calibri" w:cs="Calibri"/>
          <w:color w:val="000000"/>
          <w:lang w:val="el-GR"/>
        </w:rPr>
        <w:t>.</w:t>
      </w:r>
      <w:r w:rsidRPr="00A26305">
        <w:rPr>
          <w:rFonts w:ascii="Calibri" w:hAnsi="Calibri" w:cs="Calibri"/>
          <w:color w:val="333333"/>
          <w:shd w:val="clear" w:color="auto" w:fill="FFFFFF"/>
          <w:lang w:val="el-GR"/>
        </w:rPr>
        <w:t xml:space="preserve"> Π. </w:t>
      </w:r>
      <w:proofErr w:type="spellStart"/>
      <w:r w:rsidRPr="00A26305">
        <w:rPr>
          <w:rFonts w:ascii="Calibri" w:hAnsi="Calibri" w:cs="Calibri"/>
          <w:color w:val="333333"/>
          <w:shd w:val="clear" w:color="auto" w:fill="FFFFFF"/>
          <w:lang w:val="el-GR"/>
        </w:rPr>
        <w:t>Μουλλάς</w:t>
      </w:r>
      <w:proofErr w:type="spellEnd"/>
      <w:r>
        <w:rPr>
          <w:rFonts w:ascii="Calibri" w:hAnsi="Calibri" w:cs="Calibri"/>
          <w:color w:val="333333"/>
          <w:shd w:val="clear" w:color="auto" w:fill="FFFFFF"/>
        </w:rPr>
        <w:t> </w:t>
      </w:r>
    </w:p>
    <w:p w14:paraId="19626B55" w14:textId="77777777" w:rsidR="003378D8" w:rsidRDefault="003378D8" w:rsidP="003378D8">
      <w:pPr>
        <w:pStyle w:val="Listenabsatz"/>
        <w:spacing w:after="0" w:line="360" w:lineRule="auto"/>
        <w:ind w:left="0"/>
        <w:jc w:val="both"/>
        <w:rPr>
          <w:sz w:val="24"/>
          <w:szCs w:val="24"/>
        </w:rPr>
      </w:pPr>
    </w:p>
    <w:p w14:paraId="154BE2AE" w14:textId="1B43F6DE" w:rsidR="003378D8" w:rsidRDefault="003378D8" w:rsidP="003378D8">
      <w:pPr>
        <w:pStyle w:val="Listenabsatz"/>
        <w:spacing w:after="0" w:line="360" w:lineRule="auto"/>
        <w:ind w:left="0"/>
        <w:jc w:val="both"/>
        <w:rPr>
          <w:sz w:val="24"/>
          <w:szCs w:val="24"/>
        </w:rPr>
      </w:pPr>
      <w:r>
        <w:rPr>
          <w:sz w:val="24"/>
          <w:szCs w:val="24"/>
        </w:rPr>
        <w:t>Αφού μελετήσετε το παραπάνω κείμενο, να συσχετίσετε την εικόνα του φιλοσόφου Μένιππου με τις προτροπές του Αριστοτέλη για τον φιλοσοφικό βίο στο αρχαίο διδαγμένο κείμενο.</w:t>
      </w:r>
    </w:p>
    <w:p w14:paraId="0168E7D5"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77CF385D" w14:textId="77777777" w:rsidR="000F4C9A" w:rsidRPr="00685C09" w:rsidRDefault="003E32CA" w:rsidP="000F4C9A">
      <w:pPr>
        <w:pStyle w:val="Listenabsatz"/>
        <w:spacing w:after="160" w:line="360" w:lineRule="auto"/>
        <w:ind w:left="0"/>
        <w:jc w:val="both"/>
        <w:rPr>
          <w:sz w:val="24"/>
          <w:szCs w:val="24"/>
        </w:rPr>
      </w:pPr>
      <w:r w:rsidRPr="003E32CA">
        <w:rPr>
          <w:b/>
          <w:bCs/>
          <w:sz w:val="24"/>
          <w:szCs w:val="24"/>
        </w:rPr>
        <w:t>Β3.</w:t>
      </w:r>
      <w:r w:rsidRPr="003E32CA">
        <w:rPr>
          <w:sz w:val="24"/>
          <w:szCs w:val="24"/>
        </w:rPr>
        <w:t xml:space="preserve"> </w:t>
      </w:r>
      <w:r w:rsidR="000F4C9A" w:rsidRPr="00685C09">
        <w:rPr>
          <w:sz w:val="24"/>
          <w:szCs w:val="24"/>
        </w:rPr>
        <w:t>Να ταξινομήσετε τα ακόλουθα γεγονότα στην κατάλληλη χρονική σειρά ξεκινώντας από το παλαιότερο χρονικά (ένδειξη 1) και καταλήγοντας στο νεότερο χρονικά (ένδειξη 5):</w:t>
      </w:r>
    </w:p>
    <w:p w14:paraId="63B24FDA" w14:textId="77777777" w:rsidR="000F4C9A" w:rsidRPr="00685C09" w:rsidRDefault="000F4C9A" w:rsidP="000F4C9A">
      <w:pPr>
        <w:pStyle w:val="Listenabsatz"/>
        <w:spacing w:line="360" w:lineRule="auto"/>
        <w:ind w:left="360" w:hanging="360"/>
        <w:jc w:val="both"/>
        <w:rPr>
          <w:sz w:val="24"/>
          <w:szCs w:val="24"/>
        </w:rPr>
      </w:pPr>
      <w:r w:rsidRPr="00685C09">
        <w:rPr>
          <w:sz w:val="24"/>
          <w:szCs w:val="24"/>
        </w:rPr>
        <w:t xml:space="preserve">α. </w:t>
      </w:r>
      <w:r w:rsidRPr="00685C09">
        <w:rPr>
          <w:sz w:val="24"/>
          <w:szCs w:val="24"/>
        </w:rPr>
        <w:tab/>
        <w:t xml:space="preserve">Ο </w:t>
      </w:r>
      <w:r>
        <w:rPr>
          <w:sz w:val="24"/>
          <w:szCs w:val="24"/>
        </w:rPr>
        <w:t>Αριστοτέλης έφτασε στην Αθήνα για να σπουδάσει στην Ακαδημία</w:t>
      </w:r>
      <w:r w:rsidRPr="00685C09">
        <w:rPr>
          <w:sz w:val="24"/>
          <w:szCs w:val="24"/>
        </w:rPr>
        <w:t>.</w:t>
      </w:r>
    </w:p>
    <w:p w14:paraId="4AAE5901" w14:textId="77777777" w:rsidR="000F4C9A" w:rsidRPr="00685C09" w:rsidRDefault="000F4C9A" w:rsidP="000F4C9A">
      <w:pPr>
        <w:pStyle w:val="Listenabsatz"/>
        <w:spacing w:line="360" w:lineRule="auto"/>
        <w:ind w:left="360" w:hanging="360"/>
        <w:jc w:val="both"/>
        <w:rPr>
          <w:sz w:val="24"/>
          <w:szCs w:val="24"/>
        </w:rPr>
      </w:pPr>
      <w:r w:rsidRPr="00685C09">
        <w:rPr>
          <w:sz w:val="24"/>
          <w:szCs w:val="24"/>
        </w:rPr>
        <w:t xml:space="preserve">β. </w:t>
      </w:r>
      <w:r w:rsidRPr="00685C09">
        <w:rPr>
          <w:sz w:val="24"/>
          <w:szCs w:val="24"/>
        </w:rPr>
        <w:tab/>
      </w:r>
      <w:r>
        <w:rPr>
          <w:sz w:val="24"/>
          <w:szCs w:val="24"/>
        </w:rPr>
        <w:t>Η είδηση για τον θάνατο του Αλέξανδρου</w:t>
      </w:r>
      <w:r w:rsidRPr="00180D4F">
        <w:rPr>
          <w:sz w:val="24"/>
          <w:szCs w:val="24"/>
        </w:rPr>
        <w:t xml:space="preserve"> </w:t>
      </w:r>
      <w:r>
        <w:rPr>
          <w:sz w:val="24"/>
          <w:szCs w:val="24"/>
        </w:rPr>
        <w:t>έφτασε στην Αθήνα</w:t>
      </w:r>
      <w:r w:rsidRPr="00685C09">
        <w:rPr>
          <w:sz w:val="24"/>
          <w:szCs w:val="24"/>
        </w:rPr>
        <w:t>.</w:t>
      </w:r>
    </w:p>
    <w:p w14:paraId="1D994A0A" w14:textId="77777777" w:rsidR="000F4C9A" w:rsidRPr="00685C09" w:rsidRDefault="000F4C9A" w:rsidP="000F4C9A">
      <w:pPr>
        <w:pStyle w:val="Listenabsatz"/>
        <w:spacing w:line="360" w:lineRule="auto"/>
        <w:ind w:left="0"/>
        <w:jc w:val="both"/>
        <w:rPr>
          <w:sz w:val="24"/>
          <w:szCs w:val="24"/>
        </w:rPr>
      </w:pPr>
      <w:r w:rsidRPr="00685C09">
        <w:rPr>
          <w:sz w:val="24"/>
          <w:szCs w:val="24"/>
        </w:rPr>
        <w:lastRenderedPageBreak/>
        <w:t xml:space="preserve">γ.    Ο </w:t>
      </w:r>
      <w:r>
        <w:rPr>
          <w:sz w:val="24"/>
          <w:szCs w:val="24"/>
        </w:rPr>
        <w:t>Αριστοτέλης ασχολήθηκε με την αγωγή του Αλέξανδρου</w:t>
      </w:r>
      <w:r w:rsidRPr="00685C09">
        <w:rPr>
          <w:sz w:val="24"/>
          <w:szCs w:val="24"/>
        </w:rPr>
        <w:t>.</w:t>
      </w:r>
    </w:p>
    <w:p w14:paraId="1CBA30D6" w14:textId="63FBC5CB" w:rsidR="000F4C9A" w:rsidRPr="00685C09" w:rsidRDefault="000F4C9A" w:rsidP="000F4C9A">
      <w:pPr>
        <w:pStyle w:val="Listenabsatz"/>
        <w:spacing w:line="360" w:lineRule="auto"/>
        <w:ind w:left="360" w:hanging="360"/>
        <w:jc w:val="both"/>
        <w:rPr>
          <w:sz w:val="24"/>
          <w:szCs w:val="24"/>
        </w:rPr>
      </w:pPr>
      <w:r w:rsidRPr="00685C09">
        <w:rPr>
          <w:sz w:val="24"/>
          <w:szCs w:val="24"/>
        </w:rPr>
        <w:t xml:space="preserve">δ.    Ο </w:t>
      </w:r>
      <w:r>
        <w:rPr>
          <w:sz w:val="24"/>
          <w:szCs w:val="24"/>
        </w:rPr>
        <w:t>Πλάτων επισκέφθηκε για τρίτη φορά τη Σικελία</w:t>
      </w:r>
      <w:r w:rsidRPr="00685C09">
        <w:rPr>
          <w:sz w:val="24"/>
          <w:szCs w:val="24"/>
        </w:rPr>
        <w:t>.</w:t>
      </w:r>
    </w:p>
    <w:p w14:paraId="2DF034FF" w14:textId="45572636" w:rsidR="000F4C9A" w:rsidRPr="00685C09" w:rsidRDefault="000F4C9A" w:rsidP="000F4C9A">
      <w:pPr>
        <w:pStyle w:val="Listenabsatz"/>
        <w:spacing w:line="360" w:lineRule="auto"/>
        <w:ind w:left="360" w:hanging="360"/>
        <w:jc w:val="both"/>
        <w:rPr>
          <w:sz w:val="24"/>
          <w:szCs w:val="24"/>
        </w:rPr>
      </w:pPr>
      <w:r w:rsidRPr="00685C09">
        <w:rPr>
          <w:sz w:val="24"/>
          <w:szCs w:val="24"/>
        </w:rPr>
        <w:t xml:space="preserve">ε. </w:t>
      </w:r>
      <w:r w:rsidRPr="00685C09">
        <w:rPr>
          <w:sz w:val="24"/>
          <w:szCs w:val="24"/>
        </w:rPr>
        <w:tab/>
        <w:t xml:space="preserve">Ο </w:t>
      </w:r>
      <w:r>
        <w:rPr>
          <w:sz w:val="24"/>
          <w:szCs w:val="24"/>
        </w:rPr>
        <w:t>Πλάτων γεννήθηκε στην Αθήνα από αριστοκράτες γονείς</w:t>
      </w:r>
      <w:r w:rsidRPr="00685C09">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0F4C9A" w:rsidRPr="00685C09" w14:paraId="2EF81AA8" w14:textId="77777777" w:rsidTr="00012AD7">
        <w:tc>
          <w:tcPr>
            <w:tcW w:w="1000" w:type="pct"/>
          </w:tcPr>
          <w:p w14:paraId="732DD767" w14:textId="77777777" w:rsidR="000F4C9A" w:rsidRPr="00685C09" w:rsidRDefault="000F4C9A" w:rsidP="00012AD7">
            <w:pPr>
              <w:pStyle w:val="Listenabsatz"/>
              <w:spacing w:line="360" w:lineRule="auto"/>
              <w:ind w:left="0"/>
              <w:jc w:val="both"/>
              <w:rPr>
                <w:sz w:val="24"/>
                <w:szCs w:val="24"/>
              </w:rPr>
            </w:pPr>
            <w:r w:rsidRPr="00685C09">
              <w:rPr>
                <w:sz w:val="24"/>
                <w:szCs w:val="24"/>
              </w:rPr>
              <w:t xml:space="preserve">1 - </w:t>
            </w:r>
          </w:p>
        </w:tc>
        <w:tc>
          <w:tcPr>
            <w:tcW w:w="1000" w:type="pct"/>
          </w:tcPr>
          <w:p w14:paraId="40AD702C" w14:textId="77777777" w:rsidR="000F4C9A" w:rsidRPr="00685C09" w:rsidRDefault="000F4C9A" w:rsidP="00012AD7">
            <w:pPr>
              <w:pStyle w:val="Listenabsatz"/>
              <w:spacing w:line="360" w:lineRule="auto"/>
              <w:ind w:left="0"/>
              <w:jc w:val="both"/>
              <w:rPr>
                <w:sz w:val="24"/>
                <w:szCs w:val="24"/>
              </w:rPr>
            </w:pPr>
            <w:r w:rsidRPr="00685C09">
              <w:rPr>
                <w:sz w:val="24"/>
                <w:szCs w:val="24"/>
              </w:rPr>
              <w:t xml:space="preserve">2 - </w:t>
            </w:r>
          </w:p>
        </w:tc>
        <w:tc>
          <w:tcPr>
            <w:tcW w:w="1000" w:type="pct"/>
          </w:tcPr>
          <w:p w14:paraId="58B5153C" w14:textId="77777777" w:rsidR="000F4C9A" w:rsidRPr="00685C09" w:rsidRDefault="000F4C9A" w:rsidP="00012AD7">
            <w:pPr>
              <w:pStyle w:val="Listenabsatz"/>
              <w:spacing w:line="360" w:lineRule="auto"/>
              <w:ind w:left="0"/>
              <w:jc w:val="both"/>
              <w:rPr>
                <w:sz w:val="24"/>
                <w:szCs w:val="24"/>
              </w:rPr>
            </w:pPr>
            <w:r w:rsidRPr="00685C09">
              <w:rPr>
                <w:sz w:val="24"/>
                <w:szCs w:val="24"/>
              </w:rPr>
              <w:t xml:space="preserve">3 - </w:t>
            </w:r>
          </w:p>
        </w:tc>
        <w:tc>
          <w:tcPr>
            <w:tcW w:w="1000" w:type="pct"/>
          </w:tcPr>
          <w:p w14:paraId="35FC830D" w14:textId="77777777" w:rsidR="000F4C9A" w:rsidRPr="00685C09" w:rsidRDefault="000F4C9A" w:rsidP="00012AD7">
            <w:pPr>
              <w:pStyle w:val="Listenabsatz"/>
              <w:spacing w:line="360" w:lineRule="auto"/>
              <w:ind w:left="0"/>
              <w:jc w:val="both"/>
              <w:rPr>
                <w:sz w:val="24"/>
                <w:szCs w:val="24"/>
              </w:rPr>
            </w:pPr>
            <w:r w:rsidRPr="00685C09">
              <w:rPr>
                <w:sz w:val="24"/>
                <w:szCs w:val="24"/>
              </w:rPr>
              <w:t xml:space="preserve">4 - </w:t>
            </w:r>
          </w:p>
        </w:tc>
        <w:tc>
          <w:tcPr>
            <w:tcW w:w="1000" w:type="pct"/>
          </w:tcPr>
          <w:p w14:paraId="333C64E9" w14:textId="77777777" w:rsidR="000F4C9A" w:rsidRPr="00685C09" w:rsidRDefault="000F4C9A" w:rsidP="00012AD7">
            <w:pPr>
              <w:pStyle w:val="Listenabsatz"/>
              <w:spacing w:line="360" w:lineRule="auto"/>
              <w:ind w:left="0"/>
              <w:jc w:val="both"/>
              <w:rPr>
                <w:sz w:val="24"/>
                <w:szCs w:val="24"/>
              </w:rPr>
            </w:pPr>
            <w:r w:rsidRPr="00685C09">
              <w:rPr>
                <w:sz w:val="24"/>
                <w:szCs w:val="24"/>
              </w:rPr>
              <w:t>5 -</w:t>
            </w:r>
          </w:p>
        </w:tc>
      </w:tr>
    </w:tbl>
    <w:p w14:paraId="00F325E8" w14:textId="7F237AF7" w:rsidR="003E32CA" w:rsidRPr="003E32CA" w:rsidRDefault="003E32CA" w:rsidP="00E81D5F">
      <w:pPr>
        <w:pStyle w:val="Listenabsatz"/>
        <w:spacing w:after="0" w:line="360" w:lineRule="auto"/>
        <w:ind w:left="0"/>
        <w:jc w:val="right"/>
        <w:rPr>
          <w:b/>
          <w:bCs/>
          <w:sz w:val="24"/>
          <w:szCs w:val="24"/>
        </w:rPr>
      </w:pPr>
      <w:r w:rsidRPr="003E32CA">
        <w:rPr>
          <w:b/>
          <w:bCs/>
          <w:sz w:val="24"/>
          <w:szCs w:val="24"/>
        </w:rPr>
        <w:t>Μονάδες 10</w:t>
      </w:r>
    </w:p>
    <w:p w14:paraId="10E0E476" w14:textId="77777777" w:rsidR="000F4C9A" w:rsidRPr="00247763" w:rsidRDefault="003E32CA" w:rsidP="000F4C9A">
      <w:pPr>
        <w:spacing w:after="0" w:line="360" w:lineRule="auto"/>
        <w:jc w:val="both"/>
        <w:rPr>
          <w:sz w:val="24"/>
          <w:szCs w:val="24"/>
        </w:rPr>
      </w:pPr>
      <w:r w:rsidRPr="003E32CA">
        <w:rPr>
          <w:b/>
          <w:bCs/>
          <w:sz w:val="24"/>
          <w:szCs w:val="24"/>
        </w:rPr>
        <w:t>Β4.</w:t>
      </w:r>
      <w:r w:rsidRPr="003E32CA">
        <w:rPr>
          <w:sz w:val="24"/>
          <w:szCs w:val="24"/>
        </w:rPr>
        <w:t xml:space="preserve"> </w:t>
      </w:r>
      <w:r w:rsidR="000F4C9A" w:rsidRPr="00247763">
        <w:rPr>
          <w:sz w:val="24"/>
          <w:szCs w:val="24"/>
        </w:rPr>
        <w:t xml:space="preserve">Να αντιστοιχίσετε καθεμία αρχαιοελληνική λέξη της στήλης Α με την </w:t>
      </w:r>
      <w:r w:rsidR="000F4C9A" w:rsidRPr="00247763">
        <w:rPr>
          <w:b/>
          <w:bCs/>
          <w:sz w:val="24"/>
          <w:szCs w:val="24"/>
        </w:rPr>
        <w:t>ετυμολογικά συγγενή</w:t>
      </w:r>
      <w:r w:rsidR="000F4C9A" w:rsidRPr="00247763">
        <w:rPr>
          <w:sz w:val="24"/>
          <w:szCs w:val="24"/>
        </w:rPr>
        <w:t xml:space="preserve"> νεοελληνική λέξη της στήλης Β. Δύο λέξεις στη στήλη Β περισσεύουν.</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635"/>
      </w:tblGrid>
      <w:tr w:rsidR="000F4C9A" w:rsidRPr="00247763" w14:paraId="71D8E44C" w14:textId="77777777" w:rsidTr="00012AD7">
        <w:tc>
          <w:tcPr>
            <w:tcW w:w="2893" w:type="dxa"/>
          </w:tcPr>
          <w:p w14:paraId="1EA93FB6" w14:textId="77777777" w:rsidR="000F4C9A" w:rsidRPr="00247763" w:rsidRDefault="000F4C9A" w:rsidP="00012AD7">
            <w:pPr>
              <w:spacing w:after="0" w:line="360" w:lineRule="auto"/>
              <w:jc w:val="center"/>
              <w:rPr>
                <w:b/>
                <w:bCs/>
                <w:sz w:val="24"/>
                <w:szCs w:val="24"/>
              </w:rPr>
            </w:pPr>
            <w:bookmarkStart w:id="3" w:name="_Hlk85271819"/>
            <w:r w:rsidRPr="00247763">
              <w:rPr>
                <w:b/>
                <w:bCs/>
                <w:sz w:val="24"/>
                <w:szCs w:val="24"/>
              </w:rPr>
              <w:t>Α</w:t>
            </w:r>
          </w:p>
        </w:tc>
        <w:tc>
          <w:tcPr>
            <w:tcW w:w="2635" w:type="dxa"/>
          </w:tcPr>
          <w:p w14:paraId="5DFDEF79" w14:textId="77777777" w:rsidR="000F4C9A" w:rsidRPr="00247763" w:rsidRDefault="000F4C9A" w:rsidP="00012AD7">
            <w:pPr>
              <w:spacing w:after="0" w:line="360" w:lineRule="auto"/>
              <w:jc w:val="center"/>
              <w:rPr>
                <w:b/>
                <w:bCs/>
                <w:sz w:val="24"/>
                <w:szCs w:val="24"/>
              </w:rPr>
            </w:pPr>
            <w:r w:rsidRPr="00247763">
              <w:rPr>
                <w:b/>
                <w:bCs/>
                <w:sz w:val="24"/>
                <w:szCs w:val="24"/>
              </w:rPr>
              <w:t>Β</w:t>
            </w:r>
          </w:p>
        </w:tc>
      </w:tr>
      <w:tr w:rsidR="000F4C9A" w:rsidRPr="00247763" w14:paraId="0A0A42E1" w14:textId="77777777" w:rsidTr="00012AD7">
        <w:tc>
          <w:tcPr>
            <w:tcW w:w="2893" w:type="dxa"/>
          </w:tcPr>
          <w:p w14:paraId="28BB34AB" w14:textId="77777777" w:rsidR="000F4C9A" w:rsidRPr="00247763" w:rsidRDefault="000F4C9A" w:rsidP="00012AD7">
            <w:pPr>
              <w:spacing w:after="0" w:line="360" w:lineRule="auto"/>
              <w:rPr>
                <w:b/>
                <w:bCs/>
                <w:i/>
                <w:iCs/>
                <w:sz w:val="24"/>
                <w:szCs w:val="24"/>
              </w:rPr>
            </w:pPr>
          </w:p>
          <w:p w14:paraId="30E03DBE" w14:textId="77777777" w:rsidR="000F4C9A" w:rsidRPr="007A7FB8" w:rsidRDefault="000F4C9A" w:rsidP="000F4C9A">
            <w:pPr>
              <w:pStyle w:val="Listenabsatz"/>
              <w:numPr>
                <w:ilvl w:val="0"/>
                <w:numId w:val="6"/>
              </w:numPr>
              <w:spacing w:after="0" w:line="360" w:lineRule="auto"/>
              <w:rPr>
                <w:b/>
                <w:bCs/>
                <w:i/>
                <w:iCs/>
                <w:sz w:val="24"/>
                <w:szCs w:val="24"/>
              </w:rPr>
            </w:pPr>
            <w:proofErr w:type="spellStart"/>
            <w:r w:rsidRPr="007A7FB8">
              <w:rPr>
                <w:b/>
                <w:bCs/>
                <w:i/>
                <w:iCs/>
                <w:sz w:val="24"/>
                <w:szCs w:val="24"/>
              </w:rPr>
              <w:t>ἀπεργάζεται</w:t>
            </w:r>
            <w:proofErr w:type="spellEnd"/>
          </w:p>
          <w:p w14:paraId="25AD6FA7" w14:textId="77777777" w:rsidR="000F4C9A" w:rsidRPr="007A7FB8" w:rsidRDefault="000F4C9A" w:rsidP="000F4C9A">
            <w:pPr>
              <w:pStyle w:val="Listenabsatz"/>
              <w:numPr>
                <w:ilvl w:val="0"/>
                <w:numId w:val="6"/>
              </w:numPr>
              <w:spacing w:after="0" w:line="360" w:lineRule="auto"/>
              <w:rPr>
                <w:b/>
                <w:bCs/>
                <w:i/>
                <w:iCs/>
                <w:sz w:val="24"/>
                <w:szCs w:val="24"/>
              </w:rPr>
            </w:pPr>
            <w:proofErr w:type="spellStart"/>
            <w:r w:rsidRPr="007A7FB8">
              <w:rPr>
                <w:b/>
                <w:bCs/>
                <w:i/>
                <w:iCs/>
                <w:sz w:val="24"/>
                <w:szCs w:val="24"/>
              </w:rPr>
              <w:t>θησόμεθα</w:t>
            </w:r>
            <w:proofErr w:type="spellEnd"/>
          </w:p>
          <w:p w14:paraId="09A1140A" w14:textId="77777777" w:rsidR="000F4C9A" w:rsidRPr="007A7FB8" w:rsidRDefault="000F4C9A" w:rsidP="000F4C9A">
            <w:pPr>
              <w:pStyle w:val="Listenabsatz"/>
              <w:numPr>
                <w:ilvl w:val="0"/>
                <w:numId w:val="6"/>
              </w:numPr>
              <w:spacing w:after="0" w:line="360" w:lineRule="auto"/>
              <w:rPr>
                <w:b/>
                <w:bCs/>
                <w:i/>
                <w:iCs/>
                <w:sz w:val="24"/>
                <w:szCs w:val="24"/>
              </w:rPr>
            </w:pPr>
            <w:proofErr w:type="spellStart"/>
            <w:r w:rsidRPr="007A7FB8">
              <w:rPr>
                <w:b/>
                <w:bCs/>
                <w:i/>
                <w:iCs/>
                <w:sz w:val="24"/>
                <w:szCs w:val="24"/>
              </w:rPr>
              <w:t>χρώμεναι</w:t>
            </w:r>
            <w:proofErr w:type="spellEnd"/>
          </w:p>
          <w:p w14:paraId="038A8A38" w14:textId="77777777" w:rsidR="000F4C9A" w:rsidRPr="007A7FB8" w:rsidRDefault="000F4C9A" w:rsidP="000F4C9A">
            <w:pPr>
              <w:pStyle w:val="Listenabsatz"/>
              <w:numPr>
                <w:ilvl w:val="0"/>
                <w:numId w:val="6"/>
              </w:numPr>
              <w:spacing w:after="0" w:line="360" w:lineRule="auto"/>
              <w:rPr>
                <w:b/>
                <w:bCs/>
                <w:i/>
                <w:iCs/>
                <w:sz w:val="24"/>
                <w:szCs w:val="24"/>
              </w:rPr>
            </w:pPr>
            <w:proofErr w:type="spellStart"/>
            <w:r w:rsidRPr="007A7FB8">
              <w:rPr>
                <w:b/>
                <w:bCs/>
                <w:i/>
                <w:iCs/>
                <w:sz w:val="24"/>
                <w:szCs w:val="24"/>
              </w:rPr>
              <w:t>λόγῳ</w:t>
            </w:r>
            <w:proofErr w:type="spellEnd"/>
          </w:p>
          <w:p w14:paraId="74E53DDD" w14:textId="77777777" w:rsidR="000F4C9A" w:rsidRPr="00247763" w:rsidRDefault="000F4C9A" w:rsidP="000F4C9A">
            <w:pPr>
              <w:pStyle w:val="Listenabsatz"/>
              <w:numPr>
                <w:ilvl w:val="0"/>
                <w:numId w:val="6"/>
              </w:numPr>
              <w:spacing w:after="0" w:line="360" w:lineRule="auto"/>
              <w:rPr>
                <w:b/>
                <w:bCs/>
                <w:i/>
                <w:iCs/>
                <w:sz w:val="24"/>
                <w:szCs w:val="24"/>
              </w:rPr>
            </w:pPr>
            <w:proofErr w:type="spellStart"/>
            <w:r w:rsidRPr="007A7FB8">
              <w:rPr>
                <w:b/>
                <w:bCs/>
                <w:i/>
                <w:iCs/>
                <w:sz w:val="24"/>
                <w:szCs w:val="24"/>
              </w:rPr>
              <w:t>φρόνησιν</w:t>
            </w:r>
            <w:proofErr w:type="spellEnd"/>
          </w:p>
        </w:tc>
        <w:tc>
          <w:tcPr>
            <w:tcW w:w="2635" w:type="dxa"/>
          </w:tcPr>
          <w:p w14:paraId="198337FB" w14:textId="77777777" w:rsidR="000F4C9A" w:rsidRPr="00247763" w:rsidRDefault="000F4C9A" w:rsidP="00012AD7">
            <w:pPr>
              <w:rPr>
                <w:sz w:val="24"/>
                <w:szCs w:val="24"/>
              </w:rPr>
            </w:pPr>
            <w:r w:rsidRPr="00247763">
              <w:rPr>
                <w:sz w:val="24"/>
                <w:szCs w:val="24"/>
              </w:rPr>
              <w:t>α.</w:t>
            </w:r>
            <w:r w:rsidRPr="00247763">
              <w:rPr>
                <w:b/>
                <w:sz w:val="24"/>
                <w:szCs w:val="24"/>
              </w:rPr>
              <w:t xml:space="preserve"> </w:t>
            </w:r>
            <w:r w:rsidRPr="00247763">
              <w:rPr>
                <w:sz w:val="24"/>
                <w:szCs w:val="24"/>
              </w:rPr>
              <w:t>εχέφρων</w:t>
            </w:r>
          </w:p>
          <w:p w14:paraId="5A0752DA" w14:textId="77777777" w:rsidR="000F4C9A" w:rsidRPr="00247763" w:rsidRDefault="000F4C9A" w:rsidP="00012AD7">
            <w:pPr>
              <w:rPr>
                <w:sz w:val="24"/>
                <w:szCs w:val="24"/>
              </w:rPr>
            </w:pPr>
            <w:r w:rsidRPr="00247763">
              <w:rPr>
                <w:sz w:val="24"/>
                <w:szCs w:val="24"/>
              </w:rPr>
              <w:t>β. βιβλιοθήκη</w:t>
            </w:r>
          </w:p>
          <w:p w14:paraId="660257A6" w14:textId="77777777" w:rsidR="000F4C9A" w:rsidRPr="00247763" w:rsidRDefault="000F4C9A" w:rsidP="00012AD7">
            <w:pPr>
              <w:rPr>
                <w:sz w:val="24"/>
                <w:szCs w:val="24"/>
              </w:rPr>
            </w:pPr>
            <w:r w:rsidRPr="00247763">
              <w:rPr>
                <w:sz w:val="24"/>
                <w:szCs w:val="24"/>
              </w:rPr>
              <w:t>γ. καχεξία</w:t>
            </w:r>
          </w:p>
          <w:p w14:paraId="02E96F13" w14:textId="77777777" w:rsidR="000F4C9A" w:rsidRPr="00247763" w:rsidRDefault="000F4C9A" w:rsidP="00012AD7">
            <w:pPr>
              <w:rPr>
                <w:sz w:val="24"/>
                <w:szCs w:val="24"/>
              </w:rPr>
            </w:pPr>
            <w:r w:rsidRPr="00247763">
              <w:rPr>
                <w:sz w:val="24"/>
                <w:szCs w:val="24"/>
              </w:rPr>
              <w:t>δ. παράλογος</w:t>
            </w:r>
          </w:p>
          <w:p w14:paraId="5056D15E" w14:textId="77777777" w:rsidR="000F4C9A" w:rsidRPr="00247763" w:rsidRDefault="000F4C9A" w:rsidP="00012AD7">
            <w:pPr>
              <w:rPr>
                <w:sz w:val="24"/>
                <w:szCs w:val="24"/>
              </w:rPr>
            </w:pPr>
            <w:r w:rsidRPr="00247763">
              <w:rPr>
                <w:sz w:val="24"/>
                <w:szCs w:val="24"/>
              </w:rPr>
              <w:t>ε. άχρηστος</w:t>
            </w:r>
          </w:p>
          <w:p w14:paraId="2DAAD619" w14:textId="77777777" w:rsidR="000F4C9A" w:rsidRPr="00247763" w:rsidRDefault="000F4C9A" w:rsidP="00012AD7">
            <w:pPr>
              <w:rPr>
                <w:sz w:val="24"/>
                <w:szCs w:val="24"/>
              </w:rPr>
            </w:pPr>
            <w:r w:rsidRPr="00247763">
              <w:rPr>
                <w:sz w:val="24"/>
                <w:szCs w:val="24"/>
              </w:rPr>
              <w:t>ζ. ανοχή</w:t>
            </w:r>
          </w:p>
          <w:p w14:paraId="0DE44A7D" w14:textId="77777777" w:rsidR="000F4C9A" w:rsidRPr="00247763" w:rsidRDefault="000F4C9A" w:rsidP="00012AD7">
            <w:pPr>
              <w:spacing w:after="0" w:line="360" w:lineRule="auto"/>
              <w:rPr>
                <w:sz w:val="24"/>
                <w:szCs w:val="24"/>
              </w:rPr>
            </w:pPr>
            <w:r w:rsidRPr="00247763">
              <w:rPr>
                <w:sz w:val="24"/>
                <w:szCs w:val="24"/>
              </w:rPr>
              <w:t>η. ενέργεια</w:t>
            </w:r>
          </w:p>
        </w:tc>
      </w:tr>
    </w:tbl>
    <w:bookmarkEnd w:id="3"/>
    <w:p w14:paraId="6554E4AD" w14:textId="10934C8E" w:rsidR="003E32CA" w:rsidRPr="003E32CA" w:rsidRDefault="003E32CA" w:rsidP="000F4C9A">
      <w:pPr>
        <w:spacing w:after="0" w:line="360" w:lineRule="auto"/>
        <w:jc w:val="right"/>
        <w:rPr>
          <w:b/>
          <w:bCs/>
          <w:sz w:val="24"/>
          <w:szCs w:val="24"/>
        </w:rPr>
      </w:pPr>
      <w:r w:rsidRPr="003E32CA">
        <w:rPr>
          <w:b/>
          <w:bCs/>
          <w:sz w:val="24"/>
          <w:szCs w:val="24"/>
        </w:rPr>
        <w:t>Μονάδες 10</w:t>
      </w:r>
    </w:p>
    <w:p w14:paraId="00A5279B" w14:textId="77777777" w:rsidR="00457D16" w:rsidRPr="003E32CA" w:rsidRDefault="00457D16">
      <w:pPr>
        <w:rPr>
          <w:sz w:val="24"/>
          <w:szCs w:val="24"/>
        </w:rPr>
      </w:pPr>
    </w:p>
    <w:sectPr w:rsidR="00457D16" w:rsidRPr="003E32CA" w:rsidSect="00E6717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Medium">
    <w:altName w:val="Cambria"/>
    <w:panose1 w:val="00000000000000000000"/>
    <w:charset w:val="A1"/>
    <w:family w:val="roman"/>
    <w:notTrueType/>
    <w:pitch w:val="default"/>
    <w:sig w:usb0="00000081" w:usb1="00000000" w:usb2="00000000" w:usb3="00000000" w:csb0="00000008"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B09E"/>
    <w:multiLevelType w:val="hybridMultilevel"/>
    <w:tmpl w:val="87CAEC74"/>
    <w:lvl w:ilvl="0" w:tplc="D744F2EA">
      <w:start w:val="1"/>
      <w:numFmt w:val="decimal"/>
      <w:lvlText w:val="%1."/>
      <w:lvlJc w:val="left"/>
      <w:pPr>
        <w:ind w:left="360" w:hanging="360"/>
      </w:pPr>
    </w:lvl>
    <w:lvl w:ilvl="1" w:tplc="A636E9DC">
      <w:start w:val="1"/>
      <w:numFmt w:val="lowerLetter"/>
      <w:lvlText w:val="%2."/>
      <w:lvlJc w:val="left"/>
      <w:pPr>
        <w:ind w:left="1080" w:hanging="360"/>
      </w:pPr>
    </w:lvl>
    <w:lvl w:ilvl="2" w:tplc="3F4E04A6">
      <w:start w:val="1"/>
      <w:numFmt w:val="lowerRoman"/>
      <w:lvlText w:val="%3."/>
      <w:lvlJc w:val="right"/>
      <w:pPr>
        <w:ind w:left="1800" w:hanging="180"/>
      </w:pPr>
    </w:lvl>
    <w:lvl w:ilvl="3" w:tplc="B94E5426">
      <w:start w:val="1"/>
      <w:numFmt w:val="decimal"/>
      <w:lvlText w:val="%4."/>
      <w:lvlJc w:val="left"/>
      <w:pPr>
        <w:ind w:left="2520" w:hanging="360"/>
      </w:pPr>
    </w:lvl>
    <w:lvl w:ilvl="4" w:tplc="D090DBEE">
      <w:start w:val="1"/>
      <w:numFmt w:val="lowerLetter"/>
      <w:lvlText w:val="%5."/>
      <w:lvlJc w:val="left"/>
      <w:pPr>
        <w:ind w:left="3240" w:hanging="360"/>
      </w:pPr>
    </w:lvl>
    <w:lvl w:ilvl="5" w:tplc="E0C22678">
      <w:start w:val="1"/>
      <w:numFmt w:val="lowerRoman"/>
      <w:lvlText w:val="%6."/>
      <w:lvlJc w:val="right"/>
      <w:pPr>
        <w:ind w:left="3960" w:hanging="180"/>
      </w:pPr>
    </w:lvl>
    <w:lvl w:ilvl="6" w:tplc="52EEE818">
      <w:start w:val="1"/>
      <w:numFmt w:val="decimal"/>
      <w:lvlText w:val="%7."/>
      <w:lvlJc w:val="left"/>
      <w:pPr>
        <w:ind w:left="4680" w:hanging="360"/>
      </w:pPr>
    </w:lvl>
    <w:lvl w:ilvl="7" w:tplc="9B1C2FEE">
      <w:start w:val="1"/>
      <w:numFmt w:val="lowerLetter"/>
      <w:lvlText w:val="%8."/>
      <w:lvlJc w:val="left"/>
      <w:pPr>
        <w:ind w:left="5400" w:hanging="360"/>
      </w:pPr>
    </w:lvl>
    <w:lvl w:ilvl="8" w:tplc="23248D50">
      <w:start w:val="1"/>
      <w:numFmt w:val="lowerRoman"/>
      <w:lvlText w:val="%9."/>
      <w:lvlJc w:val="right"/>
      <w:pPr>
        <w:ind w:left="6120" w:hanging="180"/>
      </w:pPr>
    </w:lvl>
  </w:abstractNum>
  <w:abstractNum w:abstractNumId="1" w15:restartNumberingAfterBreak="0">
    <w:nsid w:val="0B0B350F"/>
    <w:multiLevelType w:val="hybridMultilevel"/>
    <w:tmpl w:val="C040D35E"/>
    <w:lvl w:ilvl="0" w:tplc="41E66EFC">
      <w:start w:val="1"/>
      <w:numFmt w:val="decimal"/>
      <w:lvlText w:val="%1."/>
      <w:lvlJc w:val="left"/>
      <w:pPr>
        <w:ind w:left="360" w:hanging="360"/>
      </w:pPr>
    </w:lvl>
    <w:lvl w:ilvl="1" w:tplc="2EFE4DAA">
      <w:start w:val="1"/>
      <w:numFmt w:val="lowerLetter"/>
      <w:lvlText w:val="%2."/>
      <w:lvlJc w:val="left"/>
      <w:pPr>
        <w:ind w:left="1080" w:hanging="360"/>
      </w:pPr>
    </w:lvl>
    <w:lvl w:ilvl="2" w:tplc="E564EB32">
      <w:start w:val="1"/>
      <w:numFmt w:val="lowerRoman"/>
      <w:lvlText w:val="%3."/>
      <w:lvlJc w:val="right"/>
      <w:pPr>
        <w:ind w:left="1800" w:hanging="180"/>
      </w:pPr>
    </w:lvl>
    <w:lvl w:ilvl="3" w:tplc="93882EEC">
      <w:start w:val="1"/>
      <w:numFmt w:val="decimal"/>
      <w:lvlText w:val="%4."/>
      <w:lvlJc w:val="left"/>
      <w:pPr>
        <w:ind w:left="2520" w:hanging="360"/>
      </w:pPr>
    </w:lvl>
    <w:lvl w:ilvl="4" w:tplc="8D906AB2">
      <w:start w:val="1"/>
      <w:numFmt w:val="lowerLetter"/>
      <w:lvlText w:val="%5."/>
      <w:lvlJc w:val="left"/>
      <w:pPr>
        <w:ind w:left="3240" w:hanging="360"/>
      </w:pPr>
    </w:lvl>
    <w:lvl w:ilvl="5" w:tplc="8BF83180">
      <w:start w:val="1"/>
      <w:numFmt w:val="lowerRoman"/>
      <w:lvlText w:val="%6."/>
      <w:lvlJc w:val="right"/>
      <w:pPr>
        <w:ind w:left="3960" w:hanging="180"/>
      </w:pPr>
    </w:lvl>
    <w:lvl w:ilvl="6" w:tplc="4BD459BC">
      <w:start w:val="1"/>
      <w:numFmt w:val="decimal"/>
      <w:lvlText w:val="%7."/>
      <w:lvlJc w:val="left"/>
      <w:pPr>
        <w:ind w:left="4680" w:hanging="360"/>
      </w:pPr>
    </w:lvl>
    <w:lvl w:ilvl="7" w:tplc="0C94C70C">
      <w:start w:val="1"/>
      <w:numFmt w:val="lowerLetter"/>
      <w:lvlText w:val="%8."/>
      <w:lvlJc w:val="left"/>
      <w:pPr>
        <w:ind w:left="5400" w:hanging="360"/>
      </w:pPr>
    </w:lvl>
    <w:lvl w:ilvl="8" w:tplc="9DF65E9C">
      <w:start w:val="1"/>
      <w:numFmt w:val="lowerRoman"/>
      <w:lvlText w:val="%9."/>
      <w:lvlJc w:val="right"/>
      <w:pPr>
        <w:ind w:left="6120" w:hanging="180"/>
      </w:pPr>
    </w:lvl>
  </w:abstractNum>
  <w:abstractNum w:abstractNumId="2" w15:restartNumberingAfterBreak="0">
    <w:nsid w:val="428642A4"/>
    <w:multiLevelType w:val="hybridMultilevel"/>
    <w:tmpl w:val="10DACC58"/>
    <w:lvl w:ilvl="0" w:tplc="F232F052">
      <w:start w:val="1"/>
      <w:numFmt w:val="decimal"/>
      <w:lvlText w:val="%1."/>
      <w:lvlJc w:val="left"/>
      <w:pPr>
        <w:ind w:left="360" w:hanging="360"/>
      </w:pPr>
      <w:rPr>
        <w:rFonts w:hint="default"/>
        <w:b w:val="0"/>
        <w:bCs/>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3C92BF4"/>
    <w:multiLevelType w:val="hybridMultilevel"/>
    <w:tmpl w:val="23E465EE"/>
    <w:lvl w:ilvl="0" w:tplc="E3B89A44">
      <w:start w:val="1"/>
      <w:numFmt w:val="decimal"/>
      <w:lvlText w:val="%1."/>
      <w:lvlJc w:val="left"/>
      <w:pPr>
        <w:ind w:left="360" w:hanging="360"/>
      </w:pPr>
    </w:lvl>
    <w:lvl w:ilvl="1" w:tplc="C360E1CE">
      <w:start w:val="1"/>
      <w:numFmt w:val="lowerLetter"/>
      <w:lvlText w:val="%2."/>
      <w:lvlJc w:val="left"/>
      <w:pPr>
        <w:ind w:left="1080" w:hanging="360"/>
      </w:pPr>
    </w:lvl>
    <w:lvl w:ilvl="2" w:tplc="5832D000">
      <w:start w:val="1"/>
      <w:numFmt w:val="lowerRoman"/>
      <w:lvlText w:val="%3."/>
      <w:lvlJc w:val="right"/>
      <w:pPr>
        <w:ind w:left="1800" w:hanging="180"/>
      </w:pPr>
    </w:lvl>
    <w:lvl w:ilvl="3" w:tplc="2C1CA6AC">
      <w:start w:val="1"/>
      <w:numFmt w:val="decimal"/>
      <w:lvlText w:val="%4."/>
      <w:lvlJc w:val="left"/>
      <w:pPr>
        <w:ind w:left="2520" w:hanging="360"/>
      </w:pPr>
    </w:lvl>
    <w:lvl w:ilvl="4" w:tplc="7E3C573E">
      <w:start w:val="1"/>
      <w:numFmt w:val="lowerLetter"/>
      <w:lvlText w:val="%5."/>
      <w:lvlJc w:val="left"/>
      <w:pPr>
        <w:ind w:left="3240" w:hanging="360"/>
      </w:pPr>
    </w:lvl>
    <w:lvl w:ilvl="5" w:tplc="4858E76C">
      <w:start w:val="1"/>
      <w:numFmt w:val="lowerRoman"/>
      <w:lvlText w:val="%6."/>
      <w:lvlJc w:val="right"/>
      <w:pPr>
        <w:ind w:left="3960" w:hanging="180"/>
      </w:pPr>
    </w:lvl>
    <w:lvl w:ilvl="6" w:tplc="BA3E8760">
      <w:start w:val="1"/>
      <w:numFmt w:val="decimal"/>
      <w:lvlText w:val="%7."/>
      <w:lvlJc w:val="left"/>
      <w:pPr>
        <w:ind w:left="4680" w:hanging="360"/>
      </w:pPr>
    </w:lvl>
    <w:lvl w:ilvl="7" w:tplc="188C1FEE">
      <w:start w:val="1"/>
      <w:numFmt w:val="lowerLetter"/>
      <w:lvlText w:val="%8."/>
      <w:lvlJc w:val="left"/>
      <w:pPr>
        <w:ind w:left="5400" w:hanging="360"/>
      </w:pPr>
    </w:lvl>
    <w:lvl w:ilvl="8" w:tplc="442EF72A">
      <w:start w:val="1"/>
      <w:numFmt w:val="lowerRoman"/>
      <w:lvlText w:val="%9."/>
      <w:lvlJc w:val="right"/>
      <w:pPr>
        <w:ind w:left="6120" w:hanging="180"/>
      </w:pPr>
    </w:lvl>
  </w:abstractNum>
  <w:abstractNum w:abstractNumId="4" w15:restartNumberingAfterBreak="0">
    <w:nsid w:val="5F591D1E"/>
    <w:multiLevelType w:val="hybridMultilevel"/>
    <w:tmpl w:val="D1764460"/>
    <w:lvl w:ilvl="0" w:tplc="90126CD2">
      <w:start w:val="1"/>
      <w:numFmt w:val="decimal"/>
      <w:lvlText w:val="%1."/>
      <w:lvlJc w:val="left"/>
      <w:pPr>
        <w:ind w:left="360" w:hanging="360"/>
      </w:pPr>
      <w:rPr>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7D19067F"/>
    <w:multiLevelType w:val="hybridMultilevel"/>
    <w:tmpl w:val="73D2C702"/>
    <w:lvl w:ilvl="0" w:tplc="2E18A932">
      <w:start w:val="1"/>
      <w:numFmt w:val="decimal"/>
      <w:lvlText w:val="%1."/>
      <w:lvlJc w:val="left"/>
      <w:pPr>
        <w:ind w:left="720" w:hanging="360"/>
      </w:pPr>
      <w:rPr>
        <w:rFonts w:hint="default"/>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9278459">
    <w:abstractNumId w:val="3"/>
  </w:num>
  <w:num w:numId="2" w16cid:durableId="1487281077">
    <w:abstractNumId w:val="4"/>
  </w:num>
  <w:num w:numId="3" w16cid:durableId="273754008">
    <w:abstractNumId w:val="1"/>
  </w:num>
  <w:num w:numId="4" w16cid:durableId="2129273935">
    <w:abstractNumId w:val="2"/>
  </w:num>
  <w:num w:numId="5" w16cid:durableId="1257784233">
    <w:abstractNumId w:val="0"/>
  </w:num>
  <w:num w:numId="6" w16cid:durableId="1393196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CA"/>
    <w:rsid w:val="00004436"/>
    <w:rsid w:val="0000656B"/>
    <w:rsid w:val="00075465"/>
    <w:rsid w:val="00077F2E"/>
    <w:rsid w:val="000C76B8"/>
    <w:rsid w:val="000D4B49"/>
    <w:rsid w:val="000F4C9A"/>
    <w:rsid w:val="002B7CD3"/>
    <w:rsid w:val="003378D8"/>
    <w:rsid w:val="003D51D1"/>
    <w:rsid w:val="003E32CA"/>
    <w:rsid w:val="003F04C3"/>
    <w:rsid w:val="0043086F"/>
    <w:rsid w:val="004541F8"/>
    <w:rsid w:val="00457D16"/>
    <w:rsid w:val="004A1E11"/>
    <w:rsid w:val="004B3AF2"/>
    <w:rsid w:val="004B628D"/>
    <w:rsid w:val="005742F9"/>
    <w:rsid w:val="00582574"/>
    <w:rsid w:val="00597180"/>
    <w:rsid w:val="005E1DF1"/>
    <w:rsid w:val="00605A95"/>
    <w:rsid w:val="00632D07"/>
    <w:rsid w:val="006F02CD"/>
    <w:rsid w:val="00723E99"/>
    <w:rsid w:val="007A7FB8"/>
    <w:rsid w:val="007F6141"/>
    <w:rsid w:val="008737DC"/>
    <w:rsid w:val="008C2257"/>
    <w:rsid w:val="00994B84"/>
    <w:rsid w:val="00AD53B3"/>
    <w:rsid w:val="00B017AE"/>
    <w:rsid w:val="00B323EE"/>
    <w:rsid w:val="00C249AB"/>
    <w:rsid w:val="00C93AA0"/>
    <w:rsid w:val="00CC2F1D"/>
    <w:rsid w:val="00CC4424"/>
    <w:rsid w:val="00D023CC"/>
    <w:rsid w:val="00D15B27"/>
    <w:rsid w:val="00D2792B"/>
    <w:rsid w:val="00D56EF2"/>
    <w:rsid w:val="00D63BF7"/>
    <w:rsid w:val="00D6670F"/>
    <w:rsid w:val="00D773E8"/>
    <w:rsid w:val="00E027CC"/>
    <w:rsid w:val="00E47861"/>
    <w:rsid w:val="00E564B9"/>
    <w:rsid w:val="00E63190"/>
    <w:rsid w:val="00E6717F"/>
    <w:rsid w:val="00E81D5F"/>
    <w:rsid w:val="00EF7273"/>
    <w:rsid w:val="00F23E87"/>
    <w:rsid w:val="00F832E0"/>
    <w:rsid w:val="00FE54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chartTrackingRefBased/>
  <w15:docId w15:val="{6BBDAA8D-7C75-43A2-B2AA-05A8B50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32CA"/>
    <w:pPr>
      <w:spacing w:after="200" w:line="276" w:lineRule="auto"/>
    </w:pPr>
    <w:rPr>
      <w:rFonts w:ascii="Calibri" w:eastAsia="Times New Roma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 Paragraph1,Lijstalinea,Table of contents numbered,F5 List Paragraph,Normal bullet 2,Bullet list,Numbered List,1st level - Bullet List Paragraph,Lettre d'introduction,Paragrafo elenco,Paragraph,Bullet EY,List Paragraph11,Bullet 1"/>
    <w:basedOn w:val="Standard"/>
    <w:link w:val="ListenabsatzZchn"/>
    <w:qFormat/>
    <w:rsid w:val="003E32CA"/>
    <w:pPr>
      <w:ind w:left="720"/>
      <w:contextualSpacing/>
    </w:pPr>
  </w:style>
  <w:style w:type="character" w:customStyle="1" w:styleId="ListenabsatzZchn">
    <w:name w:val="Listenabsatz Zchn"/>
    <w:aliases w:val="List Paragraph1 Zchn,Lijstalinea Zchn,Table of contents numbered Zchn,F5 List Paragraph Zchn,Normal bullet 2 Zchn,Bullet list Zchn,Numbered List Zchn,1st level - Bullet List Paragraph Zchn,Lettre d'introduction Zchn,Paragraph Zchn"/>
    <w:basedOn w:val="Absatz-Standardschriftart"/>
    <w:link w:val="Listenabsatz"/>
    <w:qFormat/>
    <w:rsid w:val="003E32CA"/>
    <w:rPr>
      <w:rFonts w:ascii="Calibri" w:eastAsia="Times New Roman" w:hAnsi="Calibri" w:cs="Times New Roman"/>
    </w:rPr>
  </w:style>
  <w:style w:type="paragraph" w:styleId="StandardWeb">
    <w:name w:val="Normal (Web)"/>
    <w:uiPriority w:val="99"/>
    <w:semiHidden/>
    <w:unhideWhenUsed/>
    <w:rsid w:val="00994B84"/>
    <w:pPr>
      <w:spacing w:beforeAutospacing="1" w:after="0" w:afterAutospacing="1" w:line="240" w:lineRule="auto"/>
    </w:pPr>
    <w:rPr>
      <w:rFonts w:ascii="Times New Roman" w:eastAsia="SimSun" w:hAnsi="Times New Roman" w:cs="Times New Roman"/>
      <w:sz w:val="24"/>
      <w:szCs w:val="24"/>
      <w:lang w:val="en-US" w:eastAsia="zh-CN"/>
    </w:rPr>
  </w:style>
  <w:style w:type="table" w:styleId="Tabellenraster">
    <w:name w:val="Table Grid"/>
    <w:basedOn w:val="NormaleTabelle"/>
    <w:uiPriority w:val="59"/>
    <w:rsid w:val="008737DC"/>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3756</Characters>
  <Application>Microsoft Office Word</Application>
  <DocSecurity>0</DocSecurity>
  <Lines>62</Lines>
  <Paragraphs>19</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Georgios Papatsimpas</cp:lastModifiedBy>
  <cp:revision>5</cp:revision>
  <cp:lastPrinted>2022-10-01T10:50:00Z</cp:lastPrinted>
  <dcterms:created xsi:type="dcterms:W3CDTF">2022-09-30T15:31:00Z</dcterms:created>
  <dcterms:modified xsi:type="dcterms:W3CDTF">2022-10-01T10:50:00Z</dcterms:modified>
</cp:coreProperties>
</file>