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09" w:rsidRPr="000F11E2" w:rsidRDefault="002851EA" w:rsidP="00143A8F">
      <w:pPr>
        <w:spacing w:after="0" w:line="360" w:lineRule="auto"/>
        <w:jc w:val="both"/>
        <w:rPr>
          <w:b/>
          <w:i w:val="0"/>
          <w:sz w:val="24"/>
          <w:szCs w:val="24"/>
          <w:lang w:val="el-GR"/>
        </w:rPr>
      </w:pPr>
      <w:r>
        <w:rPr>
          <w:b/>
          <w:i w:val="0"/>
          <w:sz w:val="24"/>
          <w:szCs w:val="24"/>
          <w:lang w:val="el-GR"/>
        </w:rPr>
        <w:t>Ενδεικτική επίλυση</w:t>
      </w:r>
    </w:p>
    <w:p w:rsidR="007F1532" w:rsidRPr="00983449" w:rsidRDefault="00D65EFB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4</w:t>
      </w:r>
      <w:r w:rsidR="007F1532" w:rsidRPr="00983449">
        <w:rPr>
          <w:i w:val="0"/>
          <w:sz w:val="24"/>
          <w:szCs w:val="24"/>
          <w:lang w:val="el-GR"/>
        </w:rPr>
        <w:t>.1</w:t>
      </w:r>
    </w:p>
    <w:p w:rsidR="007F1532" w:rsidRDefault="00A85865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α)</w:t>
      </w:r>
      <w:r w:rsidR="007F1532">
        <w:rPr>
          <w:i w:val="0"/>
          <w:sz w:val="24"/>
          <w:szCs w:val="24"/>
          <w:lang w:val="el-GR"/>
        </w:rPr>
        <w:t>Η υπολογιστική τομογραφία σπλαχνικού κρανίου ζητείται για την ανάδειξη και την εκτίμηση των φλεγμονών στους κόλπους προσώπου. Οι τομές φωτογραφίζονται σε παράθυρο μαλακών μορίων και σε οστικό.</w:t>
      </w:r>
    </w:p>
    <w:p w:rsidR="00983449" w:rsidRDefault="00A85865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β)</w:t>
      </w:r>
      <w:r w:rsidR="007F1532">
        <w:rPr>
          <w:i w:val="0"/>
          <w:sz w:val="24"/>
          <w:szCs w:val="24"/>
          <w:lang w:val="el-GR"/>
        </w:rPr>
        <w:t>Στην απεικόνιση πρέπει να αναδεικνύονται ικανοποιητικά οι μετωπιαίοι κόλποι, οι σφηνοειδείς κόλποι,</w:t>
      </w:r>
      <w:r w:rsidR="00B10C2A">
        <w:rPr>
          <w:i w:val="0"/>
          <w:sz w:val="24"/>
          <w:szCs w:val="24"/>
          <w:lang w:val="el-GR"/>
        </w:rPr>
        <w:t xml:space="preserve"> τα ιγμόρεια και</w:t>
      </w:r>
      <w:r w:rsidR="007F1532">
        <w:rPr>
          <w:i w:val="0"/>
          <w:sz w:val="24"/>
          <w:szCs w:val="24"/>
          <w:lang w:val="el-GR"/>
        </w:rPr>
        <w:t xml:space="preserve"> ρινική κοιλότητα με τον ρινοφάρυγγα, το ηθμοειδές και η άνω γνάθος.</w:t>
      </w:r>
    </w:p>
    <w:p w:rsidR="00983449" w:rsidRDefault="00983449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</w:p>
    <w:p w:rsidR="00A85865" w:rsidRPr="00983449" w:rsidRDefault="00D65EFB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4</w:t>
      </w:r>
      <w:r w:rsidR="00A85865" w:rsidRPr="00983449">
        <w:rPr>
          <w:i w:val="0"/>
          <w:sz w:val="24"/>
          <w:szCs w:val="24"/>
          <w:lang w:val="el-GR"/>
        </w:rPr>
        <w:t>.2</w:t>
      </w:r>
    </w:p>
    <w:p w:rsidR="00A85865" w:rsidRDefault="000F11E2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α)Για να αποφευχθούν οι</w:t>
      </w:r>
      <w:r w:rsidR="00063FD3">
        <w:rPr>
          <w:i w:val="0"/>
          <w:sz w:val="24"/>
          <w:szCs w:val="24"/>
          <w:lang w:val="el-GR"/>
        </w:rPr>
        <w:t xml:space="preserve"> </w:t>
      </w:r>
      <w:proofErr w:type="spellStart"/>
      <w:r w:rsidR="00A85865">
        <w:rPr>
          <w:i w:val="0"/>
          <w:sz w:val="24"/>
          <w:szCs w:val="24"/>
          <w:lang w:val="el-GR"/>
        </w:rPr>
        <w:t>ψευδενδείξεις</w:t>
      </w:r>
      <w:proofErr w:type="spellEnd"/>
      <w:r w:rsidR="00A85865">
        <w:rPr>
          <w:i w:val="0"/>
          <w:sz w:val="24"/>
          <w:szCs w:val="24"/>
          <w:lang w:val="el-GR"/>
        </w:rPr>
        <w:t xml:space="preserve"> στην υπολογιστική τομ</w:t>
      </w:r>
      <w:r w:rsidR="00A142E8">
        <w:rPr>
          <w:i w:val="0"/>
          <w:sz w:val="24"/>
          <w:szCs w:val="24"/>
          <w:lang w:val="el-GR"/>
        </w:rPr>
        <w:t>ογραφία τραχήλου θα πρέπει να δο</w:t>
      </w:r>
      <w:r>
        <w:rPr>
          <w:i w:val="0"/>
          <w:sz w:val="24"/>
          <w:szCs w:val="24"/>
          <w:lang w:val="el-GR"/>
        </w:rPr>
        <w:t>θεί</w:t>
      </w:r>
      <w:r w:rsidR="00A85865">
        <w:rPr>
          <w:i w:val="0"/>
          <w:sz w:val="24"/>
          <w:szCs w:val="24"/>
          <w:lang w:val="el-GR"/>
        </w:rPr>
        <w:t xml:space="preserve"> κατάλληλη κλίση στο </w:t>
      </w:r>
      <w:r w:rsidR="00A85865">
        <w:rPr>
          <w:i w:val="0"/>
          <w:sz w:val="24"/>
          <w:szCs w:val="24"/>
        </w:rPr>
        <w:t>Gantry</w:t>
      </w:r>
      <w:r w:rsidR="0046784C">
        <w:rPr>
          <w:i w:val="0"/>
          <w:sz w:val="24"/>
          <w:szCs w:val="24"/>
          <w:lang w:val="el-GR"/>
        </w:rPr>
        <w:t>,</w:t>
      </w:r>
      <w:r w:rsidR="006154C5">
        <w:rPr>
          <w:i w:val="0"/>
          <w:sz w:val="24"/>
          <w:szCs w:val="24"/>
          <w:lang w:val="el-GR"/>
        </w:rPr>
        <w:t>ώστε να</w:t>
      </w:r>
      <w:r>
        <w:rPr>
          <w:i w:val="0"/>
          <w:sz w:val="24"/>
          <w:szCs w:val="24"/>
          <w:lang w:val="el-GR"/>
        </w:rPr>
        <w:t xml:space="preserve"> μην προσπέσουν </w:t>
      </w:r>
      <w:r w:rsidR="00A85865">
        <w:rPr>
          <w:i w:val="0"/>
          <w:sz w:val="24"/>
          <w:szCs w:val="24"/>
          <w:lang w:val="el-GR"/>
        </w:rPr>
        <w:t xml:space="preserve"> τα σφραγίσματα των δοντιών που πιθαν</w:t>
      </w:r>
      <w:r w:rsidR="0046784C">
        <w:rPr>
          <w:i w:val="0"/>
          <w:sz w:val="24"/>
          <w:szCs w:val="24"/>
          <w:lang w:val="el-GR"/>
        </w:rPr>
        <w:t>ό</w:t>
      </w:r>
      <w:r w:rsidR="00A85865">
        <w:rPr>
          <w:i w:val="0"/>
          <w:sz w:val="24"/>
          <w:szCs w:val="24"/>
          <w:lang w:val="el-GR"/>
        </w:rPr>
        <w:t>ν θα υπάρχουν</w:t>
      </w:r>
      <w:r>
        <w:rPr>
          <w:i w:val="0"/>
          <w:sz w:val="24"/>
          <w:szCs w:val="24"/>
          <w:lang w:val="el-GR"/>
        </w:rPr>
        <w:t xml:space="preserve"> επάνω στον τράχηλο.</w:t>
      </w:r>
    </w:p>
    <w:p w:rsidR="00303381" w:rsidRPr="00A85865" w:rsidRDefault="00303381" w:rsidP="00143A8F">
      <w:pPr>
        <w:spacing w:after="0" w:line="360" w:lineRule="auto"/>
        <w:jc w:val="both"/>
        <w:rPr>
          <w:i w:val="0"/>
          <w:sz w:val="24"/>
          <w:szCs w:val="24"/>
          <w:lang w:val="el-GR"/>
        </w:rPr>
      </w:pPr>
      <w:r>
        <w:rPr>
          <w:i w:val="0"/>
          <w:sz w:val="24"/>
          <w:szCs w:val="24"/>
          <w:lang w:val="el-GR"/>
        </w:rPr>
        <w:t>β) Η εξέταση αυτή χρησιμεύει στην ανίχνευση και εκτίμηση μαζών στην περιοχή καθώς και τον έλεγχο των λεμφαδένων ή γι</w:t>
      </w:r>
      <w:r w:rsidR="00983449">
        <w:rPr>
          <w:i w:val="0"/>
          <w:sz w:val="24"/>
          <w:szCs w:val="24"/>
          <w:lang w:val="el-GR"/>
        </w:rPr>
        <w:t xml:space="preserve">α την απεικόνιση συγγενών η </w:t>
      </w:r>
      <w:proofErr w:type="spellStart"/>
      <w:r w:rsidR="00983449">
        <w:rPr>
          <w:i w:val="0"/>
          <w:sz w:val="24"/>
          <w:szCs w:val="24"/>
          <w:lang w:val="el-GR"/>
        </w:rPr>
        <w:t>μετ</w:t>
      </w:r>
      <w:r w:rsidR="007C79F6">
        <w:rPr>
          <w:i w:val="0"/>
          <w:sz w:val="24"/>
          <w:szCs w:val="24"/>
          <w:lang w:val="el-GR"/>
        </w:rPr>
        <w:t>α</w:t>
      </w:r>
      <w:r>
        <w:rPr>
          <w:i w:val="0"/>
          <w:sz w:val="24"/>
          <w:szCs w:val="24"/>
          <w:lang w:val="el-GR"/>
        </w:rPr>
        <w:t>τραυματικών</w:t>
      </w:r>
      <w:proofErr w:type="spellEnd"/>
      <w:r>
        <w:rPr>
          <w:i w:val="0"/>
          <w:sz w:val="24"/>
          <w:szCs w:val="24"/>
          <w:lang w:val="el-GR"/>
        </w:rPr>
        <w:t xml:space="preserve">  ανωμαλιών στις αεροφόρους οδούς.</w:t>
      </w:r>
    </w:p>
    <w:sectPr w:rsidR="00303381" w:rsidRPr="00A85865" w:rsidSect="007F153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7F1532"/>
    <w:rsid w:val="00033BD5"/>
    <w:rsid w:val="00063FD3"/>
    <w:rsid w:val="000F11E2"/>
    <w:rsid w:val="00143A8F"/>
    <w:rsid w:val="00174C2B"/>
    <w:rsid w:val="00274B09"/>
    <w:rsid w:val="00282295"/>
    <w:rsid w:val="002851EA"/>
    <w:rsid w:val="00303381"/>
    <w:rsid w:val="003327A2"/>
    <w:rsid w:val="0046784C"/>
    <w:rsid w:val="0052224D"/>
    <w:rsid w:val="006154C5"/>
    <w:rsid w:val="006B0C9A"/>
    <w:rsid w:val="007C79F6"/>
    <w:rsid w:val="007F1532"/>
    <w:rsid w:val="008D1625"/>
    <w:rsid w:val="00983449"/>
    <w:rsid w:val="00A075E7"/>
    <w:rsid w:val="00A137E7"/>
    <w:rsid w:val="00A142E8"/>
    <w:rsid w:val="00A80721"/>
    <w:rsid w:val="00A85865"/>
    <w:rsid w:val="00B10C2A"/>
    <w:rsid w:val="00CD6C5C"/>
    <w:rsid w:val="00D65EFB"/>
    <w:rsid w:val="00D92A04"/>
    <w:rsid w:val="00DF1E2C"/>
    <w:rsid w:val="00E54904"/>
    <w:rsid w:val="00F80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5C"/>
    <w:rPr>
      <w:i/>
      <w:iCs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D6C5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C5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C5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C5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C5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C5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C5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C5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C5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D6C5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Char">
    <w:name w:val="Επικεφαλίδα 2 Char"/>
    <w:basedOn w:val="a0"/>
    <w:link w:val="2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Char">
    <w:name w:val="Επικεφαλίδα 3 Char"/>
    <w:basedOn w:val="a0"/>
    <w:link w:val="3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Char">
    <w:name w:val="Επικεφαλίδα 4 Char"/>
    <w:basedOn w:val="a0"/>
    <w:link w:val="4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CD6C5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Char">
    <w:name w:val="Επικεφαλίδα 7 Char"/>
    <w:basedOn w:val="a0"/>
    <w:link w:val="7"/>
    <w:uiPriority w:val="9"/>
    <w:semiHidden/>
    <w:rsid w:val="00CD6C5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Char">
    <w:name w:val="Επικεφαλίδα 8 Char"/>
    <w:basedOn w:val="a0"/>
    <w:link w:val="8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Char">
    <w:name w:val="Επικεφαλίδα 9 Char"/>
    <w:basedOn w:val="a0"/>
    <w:link w:val="9"/>
    <w:uiPriority w:val="9"/>
    <w:semiHidden/>
    <w:rsid w:val="00CD6C5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C5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CD6C5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Char">
    <w:name w:val="Τίτλος Char"/>
    <w:basedOn w:val="a0"/>
    <w:link w:val="a4"/>
    <w:uiPriority w:val="10"/>
    <w:rsid w:val="00CD6C5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Char0"/>
    <w:uiPriority w:val="11"/>
    <w:qFormat/>
    <w:rsid w:val="00CD6C5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CD6C5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6">
    <w:name w:val="Strong"/>
    <w:uiPriority w:val="22"/>
    <w:qFormat/>
    <w:rsid w:val="00CD6C5C"/>
    <w:rPr>
      <w:b/>
      <w:bCs/>
      <w:spacing w:val="0"/>
    </w:rPr>
  </w:style>
  <w:style w:type="character" w:styleId="a7">
    <w:name w:val="Emphasis"/>
    <w:uiPriority w:val="20"/>
    <w:qFormat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8">
    <w:name w:val="No Spacing"/>
    <w:basedOn w:val="a"/>
    <w:uiPriority w:val="1"/>
    <w:qFormat/>
    <w:rsid w:val="00CD6C5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CD6C5C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CD6C5C"/>
    <w:rPr>
      <w:i w:val="0"/>
      <w:iCs w:val="0"/>
      <w:color w:val="943634" w:themeColor="accent2" w:themeShade="BF"/>
    </w:rPr>
  </w:style>
  <w:style w:type="character" w:customStyle="1" w:styleId="Char1">
    <w:name w:val="Απόσπασμα Char"/>
    <w:basedOn w:val="a0"/>
    <w:link w:val="aa"/>
    <w:uiPriority w:val="29"/>
    <w:rsid w:val="00CD6C5C"/>
    <w:rPr>
      <w:color w:val="943634" w:themeColor="accent2" w:themeShade="BF"/>
      <w:sz w:val="20"/>
      <w:szCs w:val="20"/>
    </w:rPr>
  </w:style>
  <w:style w:type="paragraph" w:styleId="ab">
    <w:name w:val="Intense Quote"/>
    <w:basedOn w:val="a"/>
    <w:next w:val="a"/>
    <w:link w:val="Char2"/>
    <w:uiPriority w:val="30"/>
    <w:qFormat/>
    <w:rsid w:val="00CD6C5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har2">
    <w:name w:val="Έντονο εισαγωγικό Char"/>
    <w:basedOn w:val="a0"/>
    <w:link w:val="ab"/>
    <w:uiPriority w:val="30"/>
    <w:rsid w:val="00CD6C5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">
    <w:name w:val="Subtle Emphasis"/>
    <w:uiPriority w:val="19"/>
    <w:qFormat/>
    <w:rsid w:val="00CD6C5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d">
    <w:name w:val="Intense Emphasis"/>
    <w:uiPriority w:val="21"/>
    <w:qFormat/>
    <w:rsid w:val="00CD6C5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e">
    <w:name w:val="Subtle Reference"/>
    <w:uiPriority w:val="31"/>
    <w:qFormat/>
    <w:rsid w:val="00CD6C5C"/>
    <w:rPr>
      <w:i/>
      <w:iCs/>
      <w:smallCaps/>
      <w:color w:val="C0504D" w:themeColor="accent2"/>
      <w:u w:color="C0504D" w:themeColor="accent2"/>
    </w:rPr>
  </w:style>
  <w:style w:type="character" w:styleId="af">
    <w:name w:val="Intense Reference"/>
    <w:uiPriority w:val="32"/>
    <w:qFormat/>
    <w:rsid w:val="00CD6C5C"/>
    <w:rPr>
      <w:b/>
      <w:bCs/>
      <w:i/>
      <w:iCs/>
      <w:smallCaps/>
      <w:color w:val="C0504D" w:themeColor="accent2"/>
      <w:u w:color="C0504D" w:themeColor="accent2"/>
    </w:rPr>
  </w:style>
  <w:style w:type="character" w:styleId="af0">
    <w:name w:val="Book Title"/>
    <w:uiPriority w:val="33"/>
    <w:qFormat/>
    <w:rsid w:val="00CD6C5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CD6C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2</cp:revision>
  <dcterms:created xsi:type="dcterms:W3CDTF">2022-09-28T21:26:00Z</dcterms:created>
  <dcterms:modified xsi:type="dcterms:W3CDTF">2022-09-28T21:26:00Z</dcterms:modified>
</cp:coreProperties>
</file>