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6671E" w:rsidRPr="00712893" w:rsidRDefault="0006671E" w:rsidP="00712893">
      <w:pPr>
        <w:rPr>
          <w:rFonts w:cstheme="minorHAnsi"/>
          <w:b/>
          <w:sz w:val="24"/>
          <w:szCs w:val="24"/>
          <w:vertAlign w:val="superscript"/>
        </w:rPr>
      </w:pPr>
      <w:bookmarkStart w:id="0" w:name="_GoBack"/>
      <w:r w:rsidRPr="00E11C4E">
        <w:rPr>
          <w:rFonts w:cstheme="minorHAnsi"/>
          <w:b/>
          <w:sz w:val="24"/>
          <w:szCs w:val="24"/>
        </w:rPr>
        <w:t>Θέμα 2</w:t>
      </w:r>
      <w:r w:rsidRPr="00E11C4E">
        <w:rPr>
          <w:rFonts w:cstheme="minorHAnsi"/>
          <w:b/>
          <w:sz w:val="24"/>
          <w:szCs w:val="24"/>
          <w:vertAlign w:val="superscript"/>
        </w:rPr>
        <w:t>ο</w:t>
      </w:r>
    </w:p>
    <w:p w:rsidR="0006671E" w:rsidRPr="0006671E" w:rsidRDefault="0006671E" w:rsidP="00E82CEA">
      <w:pPr>
        <w:spacing w:after="200" w:line="276" w:lineRule="auto"/>
        <w:jc w:val="both"/>
        <w:rPr>
          <w:rFonts w:eastAsia="Calibri" w:cstheme="minorHAnsi"/>
          <w:i/>
          <w:sz w:val="24"/>
          <w:szCs w:val="24"/>
        </w:rPr>
      </w:pPr>
      <w:r w:rsidRPr="00E11C4E">
        <w:rPr>
          <w:rFonts w:eastAsia="Calibri" w:cstheme="minorHAnsi"/>
          <w:sz w:val="24"/>
          <w:szCs w:val="24"/>
        </w:rPr>
        <w:t>α)</w:t>
      </w:r>
      <w:r w:rsidRPr="0006671E">
        <w:rPr>
          <w:rFonts w:eastAsia="Calibri" w:cstheme="minorHAnsi"/>
          <w:sz w:val="24"/>
          <w:szCs w:val="24"/>
        </w:rPr>
        <w:t xml:space="preserve"> Ποια χημική ένωση χαρακτηρίζεται ως οξύ </w:t>
      </w:r>
      <w:r w:rsidR="00E11C4E">
        <w:rPr>
          <w:rFonts w:eastAsia="Calibri" w:cstheme="minorHAnsi"/>
          <w:i/>
          <w:sz w:val="24"/>
          <w:szCs w:val="24"/>
        </w:rPr>
        <w:t xml:space="preserve">(μονάδες </w:t>
      </w:r>
      <w:r w:rsidR="00AB0E8E">
        <w:rPr>
          <w:rFonts w:eastAsia="Calibri" w:cstheme="minorHAnsi"/>
          <w:i/>
          <w:sz w:val="24"/>
          <w:szCs w:val="24"/>
        </w:rPr>
        <w:t>6</w:t>
      </w:r>
      <w:r w:rsidRPr="0006671E">
        <w:rPr>
          <w:rFonts w:eastAsia="Calibri" w:cstheme="minorHAnsi"/>
          <w:i/>
          <w:sz w:val="24"/>
          <w:szCs w:val="24"/>
        </w:rPr>
        <w:t>)</w:t>
      </w:r>
      <w:r w:rsidRPr="0006671E">
        <w:rPr>
          <w:rFonts w:eastAsia="Calibri" w:cstheme="minorHAnsi"/>
          <w:sz w:val="24"/>
          <w:szCs w:val="24"/>
        </w:rPr>
        <w:t xml:space="preserve"> και ποια ως  βάση; </w:t>
      </w:r>
      <w:r w:rsidR="00E11C4E">
        <w:rPr>
          <w:rFonts w:eastAsia="Calibri" w:cstheme="minorHAnsi"/>
          <w:i/>
          <w:sz w:val="24"/>
          <w:szCs w:val="24"/>
        </w:rPr>
        <w:t>(μονάδες</w:t>
      </w:r>
      <w:r w:rsidRPr="0006671E">
        <w:rPr>
          <w:rFonts w:eastAsia="Calibri" w:cstheme="minorHAnsi"/>
          <w:i/>
          <w:sz w:val="24"/>
          <w:szCs w:val="24"/>
        </w:rPr>
        <w:t xml:space="preserve"> </w:t>
      </w:r>
      <w:r w:rsidR="00AB0E8E">
        <w:rPr>
          <w:rFonts w:eastAsia="Calibri" w:cstheme="minorHAnsi"/>
          <w:i/>
          <w:sz w:val="24"/>
          <w:szCs w:val="24"/>
        </w:rPr>
        <w:t>6</w:t>
      </w:r>
      <w:r w:rsidRPr="0006671E">
        <w:rPr>
          <w:rFonts w:eastAsia="Calibri" w:cstheme="minorHAnsi"/>
          <w:i/>
          <w:sz w:val="24"/>
          <w:szCs w:val="24"/>
        </w:rPr>
        <w:t>)</w:t>
      </w:r>
    </w:p>
    <w:p w:rsidR="0006671E" w:rsidRDefault="0006671E" w:rsidP="00E82CEA">
      <w:pPr>
        <w:spacing w:after="200" w:line="276" w:lineRule="auto"/>
        <w:jc w:val="both"/>
        <w:rPr>
          <w:rFonts w:eastAsia="Calibri" w:cstheme="minorHAnsi"/>
          <w:i/>
          <w:sz w:val="24"/>
          <w:szCs w:val="24"/>
        </w:rPr>
      </w:pPr>
      <w:r w:rsidRPr="00E11C4E">
        <w:rPr>
          <w:rFonts w:eastAsia="Calibri" w:cstheme="minorHAnsi"/>
          <w:sz w:val="24"/>
          <w:szCs w:val="24"/>
        </w:rPr>
        <w:t>β)</w:t>
      </w:r>
      <w:r w:rsidRPr="0006671E">
        <w:rPr>
          <w:rFonts w:eastAsia="Calibri" w:cstheme="minorHAnsi"/>
          <w:sz w:val="24"/>
          <w:szCs w:val="24"/>
        </w:rPr>
        <w:t xml:space="preserve"> Αναφέρετε από τρία</w:t>
      </w:r>
      <w:r w:rsidR="00E21D2D">
        <w:rPr>
          <w:rFonts w:eastAsia="Calibri" w:cstheme="minorHAnsi"/>
          <w:sz w:val="24"/>
          <w:szCs w:val="24"/>
        </w:rPr>
        <w:t xml:space="preserve"> (3)</w:t>
      </w:r>
      <w:r w:rsidRPr="0006671E">
        <w:rPr>
          <w:rFonts w:eastAsia="Calibri" w:cstheme="minorHAnsi"/>
          <w:sz w:val="24"/>
          <w:szCs w:val="24"/>
        </w:rPr>
        <w:t xml:space="preserve"> παραδείγμα</w:t>
      </w:r>
      <w:r w:rsidR="000E061E">
        <w:rPr>
          <w:rFonts w:eastAsia="Calibri" w:cstheme="minorHAnsi"/>
          <w:sz w:val="24"/>
          <w:szCs w:val="24"/>
        </w:rPr>
        <w:t xml:space="preserve">τα οξέων </w:t>
      </w:r>
      <w:r w:rsidR="00AB0E8E" w:rsidRPr="00AB0E8E">
        <w:rPr>
          <w:rFonts w:eastAsia="Calibri" w:cstheme="minorHAnsi"/>
          <w:i/>
          <w:sz w:val="24"/>
          <w:szCs w:val="24"/>
        </w:rPr>
        <w:t>(μονάδες 6)</w:t>
      </w:r>
      <w:r w:rsidR="00AB0E8E">
        <w:rPr>
          <w:rFonts w:eastAsia="Calibri" w:cstheme="minorHAnsi"/>
          <w:sz w:val="24"/>
          <w:szCs w:val="24"/>
        </w:rPr>
        <w:t xml:space="preserve"> </w:t>
      </w:r>
      <w:r w:rsidR="000E061E">
        <w:rPr>
          <w:rFonts w:eastAsia="Calibri" w:cstheme="minorHAnsi"/>
          <w:sz w:val="24"/>
          <w:szCs w:val="24"/>
        </w:rPr>
        <w:t>και βάσεων που συναντάμ</w:t>
      </w:r>
      <w:r w:rsidRPr="0006671E">
        <w:rPr>
          <w:rFonts w:eastAsia="Calibri" w:cstheme="minorHAnsi"/>
          <w:sz w:val="24"/>
          <w:szCs w:val="24"/>
        </w:rPr>
        <w:t>ε στην καθημερινή ζωή</w:t>
      </w:r>
      <w:r w:rsidR="00E11C4E">
        <w:rPr>
          <w:rFonts w:eastAsia="Calibri" w:cstheme="minorHAnsi"/>
          <w:sz w:val="24"/>
          <w:szCs w:val="24"/>
        </w:rPr>
        <w:t>.</w:t>
      </w:r>
      <w:r w:rsidRPr="0006671E">
        <w:rPr>
          <w:rFonts w:eastAsia="Calibri" w:cstheme="minorHAnsi"/>
          <w:sz w:val="24"/>
          <w:szCs w:val="24"/>
        </w:rPr>
        <w:t xml:space="preserve"> </w:t>
      </w:r>
      <w:r w:rsidR="00E11C4E">
        <w:rPr>
          <w:rFonts w:eastAsia="Calibri" w:cstheme="minorHAnsi"/>
          <w:i/>
          <w:sz w:val="24"/>
          <w:szCs w:val="24"/>
        </w:rPr>
        <w:t xml:space="preserve">(μονάδες </w:t>
      </w:r>
      <w:r w:rsidR="00AB0E8E">
        <w:rPr>
          <w:rFonts w:eastAsia="Calibri" w:cstheme="minorHAnsi"/>
          <w:i/>
          <w:sz w:val="24"/>
          <w:szCs w:val="24"/>
        </w:rPr>
        <w:t>6</w:t>
      </w:r>
      <w:r w:rsidRPr="0006671E">
        <w:rPr>
          <w:rFonts w:eastAsia="Calibri" w:cstheme="minorHAnsi"/>
          <w:i/>
          <w:sz w:val="24"/>
          <w:szCs w:val="24"/>
        </w:rPr>
        <w:t>)</w:t>
      </w:r>
    </w:p>
    <w:p w:rsidR="00AB0E8E" w:rsidRPr="00AB0E8E" w:rsidRDefault="00AB0E8E" w:rsidP="00E82CEA">
      <w:pPr>
        <w:spacing w:after="200" w:line="276" w:lineRule="auto"/>
        <w:jc w:val="both"/>
        <w:rPr>
          <w:rFonts w:eastAsia="Calibri" w:cstheme="minorHAnsi"/>
          <w:sz w:val="24"/>
          <w:szCs w:val="24"/>
        </w:rPr>
      </w:pPr>
      <w:r>
        <w:rPr>
          <w:rFonts w:eastAsia="Calibri" w:cstheme="minorHAnsi"/>
          <w:sz w:val="24"/>
          <w:szCs w:val="24"/>
        </w:rPr>
        <w:t xml:space="preserve">γ) Όλα τα οξέα έχουν χαρακτηριστικές ιδιότητες. </w:t>
      </w:r>
      <w:r w:rsidR="00751A74">
        <w:rPr>
          <w:rFonts w:eastAsia="Calibri" w:cstheme="minorHAnsi"/>
          <w:sz w:val="24"/>
          <w:szCs w:val="24"/>
        </w:rPr>
        <w:t xml:space="preserve">Τι αποτελεί το σύνολο αυτών των ιδιοτήτων; </w:t>
      </w:r>
      <w:r w:rsidR="00751A74" w:rsidRPr="00751A74">
        <w:rPr>
          <w:rFonts w:eastAsia="Calibri" w:cstheme="minorHAnsi"/>
          <w:i/>
          <w:sz w:val="24"/>
          <w:szCs w:val="24"/>
        </w:rPr>
        <w:t>(μονάδες 1)</w:t>
      </w:r>
    </w:p>
    <w:p w:rsidR="00AB0E8E" w:rsidRPr="00AB0E8E" w:rsidRDefault="00AB0E8E" w:rsidP="0006671E">
      <w:pPr>
        <w:spacing w:after="200" w:line="276" w:lineRule="auto"/>
        <w:rPr>
          <w:rFonts w:eastAsia="Calibri" w:cstheme="minorHAnsi"/>
          <w:sz w:val="24"/>
          <w:szCs w:val="24"/>
        </w:rPr>
      </w:pPr>
    </w:p>
    <w:p w:rsidR="0006671E" w:rsidRPr="00A45D8C" w:rsidRDefault="00AB0E8E" w:rsidP="0006671E">
      <w:pPr>
        <w:spacing w:after="200" w:line="276" w:lineRule="auto"/>
        <w:jc w:val="right"/>
        <w:rPr>
          <w:rFonts w:eastAsia="Calibri" w:cstheme="minorHAnsi"/>
          <w:b/>
          <w:i/>
          <w:sz w:val="24"/>
          <w:szCs w:val="24"/>
        </w:rPr>
      </w:pPr>
      <w:r>
        <w:rPr>
          <w:rFonts w:eastAsia="Calibri" w:cstheme="minorHAnsi"/>
          <w:b/>
          <w:i/>
          <w:sz w:val="24"/>
          <w:szCs w:val="24"/>
        </w:rPr>
        <w:t>Μονάδες 25</w:t>
      </w:r>
    </w:p>
    <w:bookmarkEnd w:id="0"/>
    <w:p w:rsidR="0006671E" w:rsidRPr="0006671E" w:rsidRDefault="0006671E" w:rsidP="0006671E">
      <w:pPr>
        <w:spacing w:after="200" w:line="276" w:lineRule="auto"/>
        <w:rPr>
          <w:rFonts w:eastAsia="Calibri" w:cstheme="minorHAnsi"/>
          <w:i/>
          <w:sz w:val="24"/>
          <w:szCs w:val="24"/>
        </w:rPr>
      </w:pPr>
    </w:p>
    <w:p w:rsidR="0006671E" w:rsidRPr="0006671E" w:rsidRDefault="0006671E">
      <w:pPr>
        <w:rPr>
          <w:rFonts w:cstheme="minorHAnsi"/>
          <w:b/>
          <w:sz w:val="24"/>
          <w:szCs w:val="24"/>
          <w:u w:val="single"/>
        </w:rPr>
      </w:pPr>
    </w:p>
    <w:sectPr w:rsidR="0006671E" w:rsidRPr="0006671E" w:rsidSect="00DB3DB5">
      <w:pgSz w:w="11906" w:h="16838"/>
      <w:pgMar w:top="1418" w:right="1418" w:bottom="1418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6671E"/>
    <w:rsid w:val="0006671E"/>
    <w:rsid w:val="000E061E"/>
    <w:rsid w:val="001F150E"/>
    <w:rsid w:val="00241E96"/>
    <w:rsid w:val="002541BB"/>
    <w:rsid w:val="004A59EF"/>
    <w:rsid w:val="00712893"/>
    <w:rsid w:val="00751A74"/>
    <w:rsid w:val="00970D52"/>
    <w:rsid w:val="00A45D8C"/>
    <w:rsid w:val="00AB0E8E"/>
    <w:rsid w:val="00DB3DB5"/>
    <w:rsid w:val="00E11C4E"/>
    <w:rsid w:val="00E21D2D"/>
    <w:rsid w:val="00E82C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AEB159F-906C-4733-AFDC-48A203432D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50</Words>
  <Characters>276</Characters>
  <Application>Microsoft Office Word</Application>
  <DocSecurity>0</DocSecurity>
  <Lines>2</Lines>
  <Paragraphs>1</Paragraphs>
  <ScaleCrop>false</ScaleCrop>
  <HeadingPairs>
    <vt:vector size="4" baseType="variant">
      <vt:variant>
        <vt:lpstr>Τίτλος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ΠΑΝΑΓΙΩΤΗΣ ΚΟΥΜΑΝΤΑΡΟΣ</dc:creator>
  <cp:keywords/>
  <dc:description/>
  <cp:lastModifiedBy>ΠΑΝΑΓΙΩΤΗΣ ΚΟΥΜΑΝΤΑΡΟΣ</cp:lastModifiedBy>
  <cp:revision>15</cp:revision>
  <dcterms:created xsi:type="dcterms:W3CDTF">2022-07-12T08:19:00Z</dcterms:created>
  <dcterms:modified xsi:type="dcterms:W3CDTF">2022-10-05T15:24:00Z</dcterms:modified>
</cp:coreProperties>
</file>