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96" w:rsidRPr="00EA56DD" w:rsidRDefault="00FF07BA" w:rsidP="006308F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Ενδεικτική  απάντηση </w:t>
      </w:r>
      <w:r w:rsidR="00524C1B" w:rsidRPr="00EA56DD">
        <w:rPr>
          <w:b/>
          <w:sz w:val="24"/>
          <w:szCs w:val="24"/>
        </w:rPr>
        <w:t xml:space="preserve"> </w:t>
      </w:r>
    </w:p>
    <w:p w:rsidR="00524C1B" w:rsidRPr="00EA56DD" w:rsidRDefault="00524C1B" w:rsidP="006308F9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EA56DD">
        <w:rPr>
          <w:rFonts w:ascii="Calibri" w:eastAsia="Calibri" w:hAnsi="Calibri" w:cs="Times New Roman"/>
          <w:b/>
          <w:sz w:val="24"/>
          <w:szCs w:val="24"/>
        </w:rPr>
        <w:t>2.1</w:t>
      </w:r>
    </w:p>
    <w:p w:rsidR="00524C1B" w:rsidRPr="00EA56DD" w:rsidRDefault="00524C1B" w:rsidP="00662616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α) </w:t>
      </w:r>
      <w:r w:rsidR="000213AF" w:rsidRPr="00EA56DD">
        <w:rPr>
          <w:rFonts w:ascii="Calibri" w:eastAsia="Calibri" w:hAnsi="Calibri" w:cs="Times New Roman"/>
          <w:sz w:val="24"/>
          <w:szCs w:val="24"/>
        </w:rPr>
        <w:t xml:space="preserve">Όλα τα οξέα έχουν χαρακτηριστικές ιδιότητες. Το σύνολο αυτών των ιδιοτήτων αποτελεί </w:t>
      </w:r>
      <w:bookmarkStart w:id="0" w:name="_GoBack"/>
      <w:r w:rsidR="000213AF" w:rsidRPr="00EA56DD">
        <w:rPr>
          <w:rFonts w:ascii="Calibri" w:eastAsia="Calibri" w:hAnsi="Calibri" w:cs="Times New Roman"/>
          <w:sz w:val="24"/>
          <w:szCs w:val="24"/>
        </w:rPr>
        <w:t>τον όξινο χαρακτήρα.</w:t>
      </w:r>
    </w:p>
    <w:bookmarkEnd w:id="0"/>
    <w:p w:rsidR="00524C1B" w:rsidRPr="00EA56DD" w:rsidRDefault="000213AF" w:rsidP="00662616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Και οι βάσεις έχουν ένα σύνολο ιδιοτήτων που τις χαρακτηρίζει και αποτελεί το βασικό χαρακτήρα.</w:t>
      </w:r>
    </w:p>
    <w:p w:rsidR="00524C1B" w:rsidRPr="00EA56DD" w:rsidRDefault="00524C1B" w:rsidP="00662616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β) </w:t>
      </w:r>
      <w:r w:rsidR="000213AF" w:rsidRPr="00EA56DD">
        <w:rPr>
          <w:rFonts w:ascii="Calibri" w:eastAsia="Calibri" w:hAnsi="Calibri" w:cs="Times New Roman"/>
          <w:sz w:val="24"/>
          <w:szCs w:val="24"/>
        </w:rPr>
        <w:t xml:space="preserve">Από τις παρακάτω ιδιότητες </w:t>
      </w:r>
      <w:r w:rsidRPr="00EA56DD">
        <w:rPr>
          <w:rFonts w:ascii="Calibri" w:eastAsia="Calibri" w:hAnsi="Calibri" w:cs="Times New Roman"/>
          <w:sz w:val="24"/>
          <w:szCs w:val="24"/>
        </w:rPr>
        <w:t>όξινου χαρακτήρα</w:t>
      </w:r>
      <w:r w:rsidR="000213AF" w:rsidRPr="00EA56DD">
        <w:rPr>
          <w:rFonts w:ascii="Calibri" w:eastAsia="Calibri" w:hAnsi="Calibri" w:cs="Times New Roman"/>
          <w:sz w:val="24"/>
          <w:szCs w:val="24"/>
        </w:rPr>
        <w:t xml:space="preserve"> ο/η μαθητής/</w:t>
      </w:r>
      <w:proofErr w:type="spellStart"/>
      <w:r w:rsidR="000213AF" w:rsidRPr="00EA56DD">
        <w:rPr>
          <w:rFonts w:ascii="Calibri" w:eastAsia="Calibri" w:hAnsi="Calibri" w:cs="Times New Roman"/>
          <w:sz w:val="24"/>
          <w:szCs w:val="24"/>
        </w:rPr>
        <w:t>τρια</w:t>
      </w:r>
      <w:proofErr w:type="spellEnd"/>
      <w:r w:rsidR="000213AF" w:rsidRPr="00EA56DD">
        <w:rPr>
          <w:rFonts w:ascii="Calibri" w:eastAsia="Calibri" w:hAnsi="Calibri" w:cs="Times New Roman"/>
          <w:sz w:val="24"/>
          <w:szCs w:val="24"/>
        </w:rPr>
        <w:t xml:space="preserve"> να διαλέξει δύο (2).</w:t>
      </w:r>
    </w:p>
    <w:p w:rsidR="000213AF" w:rsidRPr="00EA56DD" w:rsidRDefault="000213AF" w:rsidP="000213AF">
      <w:pPr>
        <w:pStyle w:val="a3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Ξινή γεύση</w:t>
      </w:r>
      <w:r w:rsidR="001A63C3" w:rsidRPr="00EA56DD">
        <w:rPr>
          <w:rFonts w:ascii="Calibri" w:eastAsia="Calibri" w:hAnsi="Calibri" w:cs="Times New Roman"/>
          <w:sz w:val="24"/>
          <w:szCs w:val="24"/>
        </w:rPr>
        <w:t>.</w:t>
      </w:r>
    </w:p>
    <w:p w:rsidR="000213AF" w:rsidRPr="00EA56DD" w:rsidRDefault="000213AF" w:rsidP="000213AF">
      <w:pPr>
        <w:pStyle w:val="a3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Αλλάζουν το χρώμα του βάμματος Ηλιοτροπίου από </w:t>
      </w:r>
      <w:r w:rsidR="001A63C3" w:rsidRPr="00EA56DD">
        <w:rPr>
          <w:rFonts w:ascii="Calibri" w:eastAsia="Calibri" w:hAnsi="Calibri" w:cs="Times New Roman"/>
          <w:sz w:val="24"/>
          <w:szCs w:val="24"/>
        </w:rPr>
        <w:t>μπλε</w:t>
      </w:r>
      <w:r w:rsidRPr="00EA56DD">
        <w:rPr>
          <w:rFonts w:ascii="Calibri" w:eastAsia="Calibri" w:hAnsi="Calibri" w:cs="Times New Roman"/>
          <w:sz w:val="24"/>
          <w:szCs w:val="24"/>
        </w:rPr>
        <w:t xml:space="preserve"> σε κόκκινο.</w:t>
      </w:r>
    </w:p>
    <w:p w:rsidR="000213AF" w:rsidRPr="00EA56DD" w:rsidRDefault="000213AF" w:rsidP="000213AF">
      <w:pPr>
        <w:pStyle w:val="a3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Αντιδρούν με βάσεις</w:t>
      </w:r>
      <w:r w:rsidR="001A63C3" w:rsidRPr="00EA56DD">
        <w:rPr>
          <w:rFonts w:ascii="Calibri" w:eastAsia="Calibri" w:hAnsi="Calibri" w:cs="Times New Roman"/>
          <w:sz w:val="24"/>
          <w:szCs w:val="24"/>
        </w:rPr>
        <w:t>.</w:t>
      </w:r>
    </w:p>
    <w:p w:rsidR="000213AF" w:rsidRPr="00EA56DD" w:rsidRDefault="000213AF" w:rsidP="000213AF">
      <w:pPr>
        <w:pStyle w:val="a3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Αντιδρούν με τα περισσότερα μέταλλα και σχηματίζουν άλατα, ενώ ταυτόχρονα ελευθερώνουν αέριο υδρογόνο. Αντιδρούν με ανθρακικά άλατα </w:t>
      </w:r>
      <w:r w:rsidR="001A63C3" w:rsidRPr="00EA56DD">
        <w:rPr>
          <w:rFonts w:ascii="Calibri" w:eastAsia="Calibri" w:hAnsi="Calibri" w:cs="Times New Roman"/>
          <w:sz w:val="24"/>
          <w:szCs w:val="24"/>
        </w:rPr>
        <w:t>εκλύοντας</w:t>
      </w:r>
      <w:r w:rsidRPr="00EA56DD">
        <w:rPr>
          <w:rFonts w:ascii="Calibri" w:eastAsia="Calibri" w:hAnsi="Calibri" w:cs="Times New Roman"/>
          <w:sz w:val="24"/>
          <w:szCs w:val="24"/>
        </w:rPr>
        <w:t xml:space="preserve"> διοξείδιο του άνθρακα.</w:t>
      </w:r>
    </w:p>
    <w:p w:rsidR="000213AF" w:rsidRPr="00EA56DD" w:rsidRDefault="000213AF" w:rsidP="000213AF">
      <w:pPr>
        <w:pStyle w:val="a3"/>
        <w:numPr>
          <w:ilvl w:val="0"/>
          <w:numId w:val="1"/>
        </w:num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Τα διαλύματα τους έχουν ηλεκτρική αγωγιμότητα.</w:t>
      </w:r>
    </w:p>
    <w:p w:rsidR="00524C1B" w:rsidRPr="00EA56DD" w:rsidRDefault="000213AF" w:rsidP="006308F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Από τις παρακάτω ιδιότητες βασικού χαρακτήρα ο/η μαθητής/</w:t>
      </w:r>
      <w:proofErr w:type="spellStart"/>
      <w:r w:rsidRPr="00EA56DD">
        <w:rPr>
          <w:rFonts w:ascii="Calibri" w:eastAsia="Calibri" w:hAnsi="Calibri" w:cs="Times New Roman"/>
          <w:sz w:val="24"/>
          <w:szCs w:val="24"/>
        </w:rPr>
        <w:t>τρια</w:t>
      </w:r>
      <w:proofErr w:type="spellEnd"/>
      <w:r w:rsidRPr="00EA56DD">
        <w:rPr>
          <w:rFonts w:ascii="Calibri" w:eastAsia="Calibri" w:hAnsi="Calibri" w:cs="Times New Roman"/>
          <w:sz w:val="24"/>
          <w:szCs w:val="24"/>
        </w:rPr>
        <w:t xml:space="preserve"> να διαλέξει δύο (2).</w:t>
      </w:r>
    </w:p>
    <w:p w:rsidR="00442169" w:rsidRPr="00EA56DD" w:rsidRDefault="00442169" w:rsidP="0044216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Σαπωνοειδή – Πικρή γεύση</w:t>
      </w:r>
      <w:r w:rsidR="001A63C3" w:rsidRPr="00EA56DD">
        <w:rPr>
          <w:rFonts w:ascii="Calibri" w:eastAsia="Calibri" w:hAnsi="Calibri" w:cs="Times New Roman"/>
          <w:sz w:val="24"/>
          <w:szCs w:val="24"/>
        </w:rPr>
        <w:t>.</w:t>
      </w:r>
    </w:p>
    <w:p w:rsidR="00442169" w:rsidRPr="00EA56DD" w:rsidRDefault="00442169" w:rsidP="0044216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Αλλάζουν το χρώμα της </w:t>
      </w:r>
      <w:proofErr w:type="spellStart"/>
      <w:r w:rsidRPr="00EA56DD">
        <w:rPr>
          <w:rFonts w:ascii="Calibri" w:eastAsia="Calibri" w:hAnsi="Calibri" w:cs="Times New Roman"/>
          <w:sz w:val="24"/>
          <w:szCs w:val="24"/>
        </w:rPr>
        <w:t>φαινολοφθαλεϊνης</w:t>
      </w:r>
      <w:proofErr w:type="spellEnd"/>
      <w:r w:rsidRPr="00EA56DD">
        <w:rPr>
          <w:rFonts w:ascii="Calibri" w:eastAsia="Calibri" w:hAnsi="Calibri" w:cs="Times New Roman"/>
          <w:sz w:val="24"/>
          <w:szCs w:val="24"/>
        </w:rPr>
        <w:t xml:space="preserve"> από άχρωμη σε κόκκινη.</w:t>
      </w:r>
    </w:p>
    <w:p w:rsidR="00442169" w:rsidRPr="00EA56DD" w:rsidRDefault="00442169" w:rsidP="0044216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Αντιδρούν με τα </w:t>
      </w:r>
      <w:r w:rsidR="001A63C3" w:rsidRPr="00EA56DD">
        <w:rPr>
          <w:rFonts w:ascii="Calibri" w:eastAsia="Calibri" w:hAnsi="Calibri" w:cs="Times New Roman"/>
          <w:sz w:val="24"/>
          <w:szCs w:val="24"/>
        </w:rPr>
        <w:t>οξέα.</w:t>
      </w:r>
    </w:p>
    <w:p w:rsidR="001A63C3" w:rsidRPr="00EA56DD" w:rsidRDefault="001A63C3" w:rsidP="0044216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 xml:space="preserve">Οι βάσεις </w:t>
      </w:r>
      <w:proofErr w:type="spellStart"/>
      <w:r w:rsidRPr="00EA56DD">
        <w:rPr>
          <w:rFonts w:ascii="Calibri" w:eastAsia="Calibri" w:hAnsi="Calibri" w:cs="Times New Roman"/>
          <w:sz w:val="24"/>
          <w:szCs w:val="24"/>
          <w:lang w:val="en-US"/>
        </w:rPr>
        <w:t>NaOH</w:t>
      </w:r>
      <w:proofErr w:type="spellEnd"/>
      <w:r w:rsidRPr="00EA56DD">
        <w:rPr>
          <w:rFonts w:ascii="Calibri" w:eastAsia="Calibri" w:hAnsi="Calibri" w:cs="Times New Roman"/>
          <w:sz w:val="24"/>
          <w:szCs w:val="24"/>
        </w:rPr>
        <w:t xml:space="preserve"> και </w:t>
      </w:r>
      <w:r w:rsidRPr="00EA56DD">
        <w:rPr>
          <w:rFonts w:ascii="Calibri" w:eastAsia="Calibri" w:hAnsi="Calibri" w:cs="Times New Roman"/>
          <w:sz w:val="24"/>
          <w:szCs w:val="24"/>
          <w:lang w:val="en-US"/>
        </w:rPr>
        <w:t>KOH</w:t>
      </w:r>
      <w:r w:rsidRPr="00EA56DD">
        <w:rPr>
          <w:rFonts w:ascii="Calibri" w:eastAsia="Calibri" w:hAnsi="Calibri" w:cs="Times New Roman"/>
          <w:sz w:val="24"/>
          <w:szCs w:val="24"/>
        </w:rPr>
        <w:t xml:space="preserve"> αντιδρούν με ορισμένα μέταλλα.</w:t>
      </w:r>
    </w:p>
    <w:p w:rsidR="001A63C3" w:rsidRPr="00EA56DD" w:rsidRDefault="001A63C3" w:rsidP="0044216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A56DD">
        <w:rPr>
          <w:rFonts w:ascii="Calibri" w:eastAsia="Calibri" w:hAnsi="Calibri" w:cs="Times New Roman"/>
          <w:sz w:val="24"/>
          <w:szCs w:val="24"/>
        </w:rPr>
        <w:t>Τα διαλύματα και τα τήγματα τους έχουν ηλεκτρική αγωγιμότητα.</w:t>
      </w:r>
    </w:p>
    <w:p w:rsidR="00524C1B" w:rsidRPr="00524C1B" w:rsidRDefault="00524C1B" w:rsidP="006308F9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24C1B">
        <w:rPr>
          <w:rFonts w:ascii="Calibri" w:eastAsia="Calibri" w:hAnsi="Calibri" w:cs="Times New Roman"/>
          <w:b/>
          <w:sz w:val="24"/>
          <w:szCs w:val="24"/>
        </w:rPr>
        <w:t>2.2</w:t>
      </w:r>
    </w:p>
    <w:p w:rsidR="00524C1B" w:rsidRPr="00524C1B" w:rsidRDefault="00524C1B" w:rsidP="006308F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62616">
        <w:rPr>
          <w:rFonts w:ascii="Calibri" w:eastAsia="Calibri" w:hAnsi="Calibri" w:cs="Times New Roman"/>
          <w:sz w:val="24"/>
          <w:szCs w:val="24"/>
        </w:rPr>
        <w:t>α)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524C1B">
        <w:rPr>
          <w:rFonts w:ascii="Calibri" w:eastAsia="Calibri" w:hAnsi="Calibri" w:cs="Times New Roman"/>
          <w:sz w:val="24"/>
          <w:szCs w:val="24"/>
        </w:rPr>
        <w:t>Τα οξέα, οι βάσεις και τα άλατα είναι γνωστά ως ηλεκτρολύτες. Τα υδατικά τους διαλύματα είναι καλοί αγωγοί του ηλεκτρικού ρεύματο</w:t>
      </w:r>
      <w:r w:rsidR="00231FF7">
        <w:rPr>
          <w:rFonts w:ascii="Calibri" w:eastAsia="Calibri" w:hAnsi="Calibri" w:cs="Times New Roman"/>
          <w:sz w:val="24"/>
          <w:szCs w:val="24"/>
        </w:rPr>
        <w:t>ς. Αυτό συμβαίνει γιατί κατά τη</w:t>
      </w:r>
      <w:r w:rsidRPr="00524C1B">
        <w:rPr>
          <w:rFonts w:ascii="Calibri" w:eastAsia="Calibri" w:hAnsi="Calibri" w:cs="Times New Roman"/>
          <w:sz w:val="24"/>
          <w:szCs w:val="24"/>
        </w:rPr>
        <w:t xml:space="preserve"> διάλυση αυτών των ουσιών στο νερό απελευθερώνονται ιόντα. Το φαινόμενο αυτό λέγεται διάσταση του ηλεκτρολύτη.</w:t>
      </w:r>
    </w:p>
    <w:p w:rsidR="00524C1B" w:rsidRPr="00524C1B" w:rsidRDefault="00524C1B" w:rsidP="006308F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62616">
        <w:rPr>
          <w:rFonts w:ascii="Calibri" w:eastAsia="Calibri" w:hAnsi="Calibri" w:cs="Times New Roman"/>
          <w:sz w:val="24"/>
          <w:szCs w:val="24"/>
        </w:rPr>
        <w:t>β)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524C1B">
        <w:rPr>
          <w:rFonts w:ascii="Calibri" w:eastAsia="Calibri" w:hAnsi="Calibri" w:cs="Times New Roman"/>
          <w:sz w:val="24"/>
          <w:szCs w:val="24"/>
        </w:rPr>
        <w:t>Πλήρη</w:t>
      </w:r>
      <w:r w:rsidR="009C42D5">
        <w:rPr>
          <w:rFonts w:ascii="Calibri" w:eastAsia="Calibri" w:hAnsi="Calibri" w:cs="Times New Roman"/>
          <w:sz w:val="24"/>
          <w:szCs w:val="24"/>
        </w:rPr>
        <w:t>ς</w:t>
      </w:r>
      <w:r w:rsidRPr="00524C1B">
        <w:rPr>
          <w:rFonts w:ascii="Calibri" w:eastAsia="Calibri" w:hAnsi="Calibri" w:cs="Times New Roman"/>
          <w:sz w:val="24"/>
          <w:szCs w:val="24"/>
        </w:rPr>
        <w:t xml:space="preserve"> διάσταση έχουμε όταν όλη η ποσότητα του ηλεκτρολύτη που διαλύσαμε στο νερό  μετατραπεί σε ιόντα.</w:t>
      </w:r>
      <w:r>
        <w:rPr>
          <w:rFonts w:ascii="Calibri" w:eastAsia="Calibri" w:hAnsi="Calibri" w:cs="Times New Roman"/>
          <w:sz w:val="24"/>
          <w:szCs w:val="24"/>
        </w:rPr>
        <w:t xml:space="preserve">  </w:t>
      </w:r>
      <w:r w:rsidRPr="00524C1B">
        <w:rPr>
          <w:rFonts w:ascii="Calibri" w:eastAsia="Calibri" w:hAnsi="Calibri" w:cs="Times New Roman"/>
          <w:sz w:val="24"/>
          <w:szCs w:val="24"/>
        </w:rPr>
        <w:t>Μερική διάσταση έχουμε όταν μόνο μια ποσότητα του ηλεκτρολύτη που διαλύσαμε στο νερό  μετατραπεί σε ιόντα.</w:t>
      </w:r>
    </w:p>
    <w:p w:rsidR="00524C1B" w:rsidRPr="00524C1B" w:rsidRDefault="00524C1B" w:rsidP="00524C1B">
      <w:pPr>
        <w:jc w:val="both"/>
        <w:rPr>
          <w:b/>
          <w:sz w:val="24"/>
          <w:szCs w:val="24"/>
        </w:rPr>
      </w:pPr>
    </w:p>
    <w:sectPr w:rsidR="00524C1B" w:rsidRPr="00524C1B" w:rsidSect="004535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8584B"/>
    <w:multiLevelType w:val="hybridMultilevel"/>
    <w:tmpl w:val="1EEA57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F6855"/>
    <w:multiLevelType w:val="hybridMultilevel"/>
    <w:tmpl w:val="C9EC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1B"/>
    <w:rsid w:val="000213AF"/>
    <w:rsid w:val="001A63C3"/>
    <w:rsid w:val="00231FF7"/>
    <w:rsid w:val="00241E96"/>
    <w:rsid w:val="00442169"/>
    <w:rsid w:val="004535EA"/>
    <w:rsid w:val="00524C1B"/>
    <w:rsid w:val="006308F9"/>
    <w:rsid w:val="00662616"/>
    <w:rsid w:val="00896268"/>
    <w:rsid w:val="009C42D5"/>
    <w:rsid w:val="00CB3ACF"/>
    <w:rsid w:val="00E75E5C"/>
    <w:rsid w:val="00EA56DD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DFE64-CBF1-4966-91D8-F7912E25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12</cp:revision>
  <dcterms:created xsi:type="dcterms:W3CDTF">2022-07-12T08:06:00Z</dcterms:created>
  <dcterms:modified xsi:type="dcterms:W3CDTF">2022-10-05T15:24:00Z</dcterms:modified>
</cp:coreProperties>
</file>