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C9E" w:rsidRDefault="00FB4170" w:rsidP="008D7A9A">
      <w:pPr>
        <w:jc w:val="both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Ενδεικτική απάντηση </w:t>
      </w:r>
    </w:p>
    <w:p w:rsidR="008F1AC4" w:rsidRPr="008D7A9A" w:rsidRDefault="008F1AC4" w:rsidP="008D7A9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4.1</w:t>
      </w:r>
    </w:p>
    <w:p w:rsidR="007A015A" w:rsidRPr="008D7A9A" w:rsidRDefault="008F1AC4" w:rsidP="008D7A9A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α</w:t>
      </w:r>
      <w:r w:rsidR="007A015A" w:rsidRPr="00CE04D0">
        <w:rPr>
          <w:rFonts w:ascii="Calibri" w:eastAsia="Calibri" w:hAnsi="Calibri" w:cs="Times New Roman"/>
          <w:sz w:val="24"/>
          <w:szCs w:val="24"/>
        </w:rPr>
        <w:t>)</w:t>
      </w:r>
      <w:r w:rsidR="007A015A" w:rsidRPr="008D7A9A">
        <w:rPr>
          <w:rFonts w:ascii="Calibri" w:eastAsia="Calibri" w:hAnsi="Calibri" w:cs="Times New Roman"/>
          <w:sz w:val="24"/>
          <w:szCs w:val="24"/>
        </w:rPr>
        <w:t xml:space="preserve">  Στα μίγματ</w:t>
      </w:r>
      <w:r w:rsidR="00F44848">
        <w:rPr>
          <w:rFonts w:ascii="Calibri" w:eastAsia="Calibri" w:hAnsi="Calibri" w:cs="Times New Roman"/>
          <w:sz w:val="24"/>
          <w:szCs w:val="24"/>
        </w:rPr>
        <w:t>α η σύσταση είναι μεταβλητή ενώ</w:t>
      </w:r>
      <w:r w:rsidR="007A015A" w:rsidRPr="008D7A9A">
        <w:rPr>
          <w:rFonts w:ascii="Calibri" w:eastAsia="Calibri" w:hAnsi="Calibri" w:cs="Times New Roman"/>
          <w:sz w:val="24"/>
          <w:szCs w:val="24"/>
        </w:rPr>
        <w:t xml:space="preserve"> </w:t>
      </w:r>
      <w:r w:rsidR="00F44848">
        <w:rPr>
          <w:rFonts w:ascii="Calibri" w:eastAsia="Calibri" w:hAnsi="Calibri" w:cs="Times New Roman"/>
          <w:sz w:val="24"/>
          <w:szCs w:val="24"/>
        </w:rPr>
        <w:t>σ</w:t>
      </w:r>
      <w:r w:rsidR="007A015A" w:rsidRPr="008D7A9A">
        <w:rPr>
          <w:rFonts w:ascii="Calibri" w:eastAsia="Calibri" w:hAnsi="Calibri" w:cs="Times New Roman"/>
          <w:sz w:val="24"/>
          <w:szCs w:val="24"/>
        </w:rPr>
        <w:t xml:space="preserve">τις χημικές ενώσεις είναι καθορισμένη. Οι ιδιότητες των μιγμάτων είναι ίδιες με αυτές των συστατικών τους ενώ στις </w:t>
      </w:r>
      <w:r w:rsidR="00F44848">
        <w:rPr>
          <w:rFonts w:ascii="Calibri" w:eastAsia="Calibri" w:hAnsi="Calibri" w:cs="Times New Roman"/>
          <w:sz w:val="24"/>
          <w:szCs w:val="24"/>
        </w:rPr>
        <w:t>χημικές ενώσεις οι ιδιότητές τους</w:t>
      </w:r>
      <w:r w:rsidR="007A015A" w:rsidRPr="008D7A9A">
        <w:rPr>
          <w:rFonts w:ascii="Calibri" w:eastAsia="Calibri" w:hAnsi="Calibri" w:cs="Times New Roman"/>
          <w:sz w:val="24"/>
          <w:szCs w:val="24"/>
        </w:rPr>
        <w:t xml:space="preserve"> είναι διαφορετικές από αυτές των συστατικών της.</w:t>
      </w:r>
    </w:p>
    <w:p w:rsidR="007A015A" w:rsidRDefault="008F1AC4" w:rsidP="008D7A9A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β</w:t>
      </w:r>
      <w:r w:rsidR="007A015A" w:rsidRPr="00CE04D0">
        <w:rPr>
          <w:rFonts w:ascii="Calibri" w:eastAsia="Calibri" w:hAnsi="Calibri" w:cs="Times New Roman"/>
          <w:sz w:val="24"/>
          <w:szCs w:val="24"/>
        </w:rPr>
        <w:t>)</w:t>
      </w:r>
      <w:r w:rsidR="007A015A" w:rsidRPr="008D7A9A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7A015A" w:rsidRPr="008D7A9A">
        <w:rPr>
          <w:rFonts w:ascii="Calibri" w:eastAsia="Calibri" w:hAnsi="Calibri" w:cs="Times New Roman"/>
          <w:sz w:val="24"/>
          <w:szCs w:val="24"/>
        </w:rPr>
        <w:t xml:space="preserve">Η πέτρα είναι ετερογενές μίγμα γιατί αποτελείται από πολλές ουσίες που δεν έχουν την ίδια σύσταση σε όλη τη μάζα </w:t>
      </w:r>
      <w:r w:rsidR="00056F9E" w:rsidRPr="008D7A9A">
        <w:rPr>
          <w:rFonts w:ascii="Calibri" w:eastAsia="Calibri" w:hAnsi="Calibri" w:cs="Times New Roman"/>
          <w:sz w:val="24"/>
          <w:szCs w:val="24"/>
        </w:rPr>
        <w:t xml:space="preserve">της. </w:t>
      </w:r>
    </w:p>
    <w:p w:rsidR="008F1AC4" w:rsidRDefault="008F1AC4" w:rsidP="008D7A9A">
      <w:pPr>
        <w:spacing w:after="20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8F1AC4">
        <w:rPr>
          <w:rFonts w:ascii="Calibri" w:eastAsia="Calibri" w:hAnsi="Calibri" w:cs="Times New Roman"/>
          <w:b/>
          <w:sz w:val="24"/>
          <w:szCs w:val="24"/>
        </w:rPr>
        <w:t>4.2</w:t>
      </w:r>
    </w:p>
    <w:p w:rsidR="007A015A" w:rsidRDefault="008F1AC4" w:rsidP="008D7A9A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α) Οι καταλύτες είναι χημικές ουσίες, η παρουσία των οποίων σε μικρή ποσότητα, κάνει μια </w:t>
      </w:r>
      <w:r w:rsidR="00401E9E">
        <w:rPr>
          <w:rFonts w:ascii="Calibri" w:eastAsia="Calibri" w:hAnsi="Calibri" w:cs="Times New Roman"/>
          <w:sz w:val="24"/>
          <w:szCs w:val="24"/>
        </w:rPr>
        <w:t xml:space="preserve">χημική </w:t>
      </w:r>
      <w:r>
        <w:rPr>
          <w:rFonts w:ascii="Calibri" w:eastAsia="Calibri" w:hAnsi="Calibri" w:cs="Times New Roman"/>
          <w:sz w:val="24"/>
          <w:szCs w:val="24"/>
        </w:rPr>
        <w:t>αντίδ</w:t>
      </w:r>
      <w:r w:rsidR="00401E9E">
        <w:rPr>
          <w:rFonts w:ascii="Calibri" w:eastAsia="Calibri" w:hAnsi="Calibri" w:cs="Times New Roman"/>
          <w:sz w:val="24"/>
          <w:szCs w:val="24"/>
        </w:rPr>
        <w:t xml:space="preserve">ραση πιο γρήγορη. </w:t>
      </w:r>
      <w:r w:rsidR="007A015A" w:rsidRPr="008D7A9A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401E9E" w:rsidRPr="008D7A9A" w:rsidRDefault="00401E9E" w:rsidP="008D7A9A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β) Τ</w:t>
      </w:r>
      <w:r w:rsidRPr="00401E9E">
        <w:rPr>
          <w:rFonts w:ascii="Calibri" w:eastAsia="Calibri" w:hAnsi="Calibri" w:cs="Times New Roman"/>
          <w:sz w:val="24"/>
          <w:szCs w:val="24"/>
        </w:rPr>
        <w:t>α «συμπυκνω</w:t>
      </w:r>
      <w:r>
        <w:rPr>
          <w:rFonts w:ascii="Calibri" w:eastAsia="Calibri" w:hAnsi="Calibri" w:cs="Times New Roman"/>
          <w:sz w:val="24"/>
          <w:szCs w:val="24"/>
        </w:rPr>
        <w:t>μένα» καθαριστικά  καθαρίζουν π</w:t>
      </w:r>
      <w:r w:rsidRPr="00401E9E">
        <w:rPr>
          <w:rFonts w:ascii="Calibri" w:eastAsia="Calibri" w:hAnsi="Calibri" w:cs="Times New Roman"/>
          <w:sz w:val="24"/>
          <w:szCs w:val="24"/>
        </w:rPr>
        <w:t>ιο γρήγορα από τα κοινά καθαριστικά</w:t>
      </w:r>
      <w:r>
        <w:rPr>
          <w:rFonts w:ascii="Calibri" w:eastAsia="Calibri" w:hAnsi="Calibri" w:cs="Times New Roman"/>
          <w:sz w:val="24"/>
          <w:szCs w:val="24"/>
        </w:rPr>
        <w:t xml:space="preserve"> γιατί έχουν μεγαλύτερη συγκέντρωση απορρυπαντικής ουσίας. </w:t>
      </w:r>
    </w:p>
    <w:bookmarkEnd w:id="0"/>
    <w:p w:rsidR="007A015A" w:rsidRPr="007A015A" w:rsidRDefault="007A015A">
      <w:pPr>
        <w:rPr>
          <w:sz w:val="24"/>
          <w:szCs w:val="24"/>
        </w:rPr>
      </w:pPr>
    </w:p>
    <w:sectPr w:rsidR="007A015A" w:rsidRPr="007A015A" w:rsidSect="0014718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5A"/>
    <w:rsid w:val="00056F9E"/>
    <w:rsid w:val="00147186"/>
    <w:rsid w:val="00401E9E"/>
    <w:rsid w:val="007A015A"/>
    <w:rsid w:val="008D7A9A"/>
    <w:rsid w:val="008E6A45"/>
    <w:rsid w:val="008F1AC4"/>
    <w:rsid w:val="00902C9E"/>
    <w:rsid w:val="00975D44"/>
    <w:rsid w:val="00B218A0"/>
    <w:rsid w:val="00CE04D0"/>
    <w:rsid w:val="00DF379D"/>
    <w:rsid w:val="00F44848"/>
    <w:rsid w:val="00FB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0FA50-7395-4073-84E1-372404E4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6</cp:revision>
  <dcterms:created xsi:type="dcterms:W3CDTF">2022-08-23T06:43:00Z</dcterms:created>
  <dcterms:modified xsi:type="dcterms:W3CDTF">2022-10-05T15:22:00Z</dcterms:modified>
</cp:coreProperties>
</file>