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5F245" w14:textId="77777777" w:rsidR="000401E5" w:rsidRPr="00F16DFF" w:rsidRDefault="000401E5" w:rsidP="000401E5">
      <w:pPr>
        <w:spacing w:after="0" w:line="360" w:lineRule="auto"/>
        <w:jc w:val="both"/>
        <w:rPr>
          <w:b/>
          <w:sz w:val="24"/>
          <w:szCs w:val="24"/>
        </w:rPr>
      </w:pPr>
      <w:r w:rsidRPr="00F16DFF">
        <w:rPr>
          <w:b/>
          <w:sz w:val="24"/>
          <w:szCs w:val="24"/>
        </w:rPr>
        <w:t>Ενδεικτικ</w:t>
      </w:r>
      <w:r w:rsidR="00414481">
        <w:rPr>
          <w:b/>
          <w:sz w:val="24"/>
          <w:szCs w:val="24"/>
        </w:rPr>
        <w:t>ή επίλυση</w:t>
      </w:r>
    </w:p>
    <w:p w14:paraId="265C2506" w14:textId="77777777" w:rsidR="000401E5" w:rsidRPr="00F16DFF" w:rsidRDefault="000401E5" w:rsidP="000401E5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16DFF">
        <w:rPr>
          <w:b/>
          <w:sz w:val="24"/>
          <w:szCs w:val="24"/>
          <w:u w:val="single"/>
        </w:rPr>
        <w:t xml:space="preserve">Θέμα </w:t>
      </w:r>
      <w:r>
        <w:rPr>
          <w:b/>
          <w:sz w:val="24"/>
          <w:szCs w:val="24"/>
          <w:u w:val="single"/>
        </w:rPr>
        <w:t>4</w:t>
      </w:r>
      <w:r w:rsidRPr="00F16DFF">
        <w:rPr>
          <w:b/>
          <w:sz w:val="24"/>
          <w:szCs w:val="24"/>
          <w:u w:val="single"/>
          <w:vertAlign w:val="superscript"/>
        </w:rPr>
        <w:t>Ο</w:t>
      </w:r>
    </w:p>
    <w:p w14:paraId="380516A5" w14:textId="77777777" w:rsidR="000401E5" w:rsidRPr="00F16DFF" w:rsidRDefault="000401E5" w:rsidP="000401E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F16DFF">
        <w:rPr>
          <w:b/>
          <w:sz w:val="24"/>
          <w:szCs w:val="24"/>
        </w:rPr>
        <w:t>.1</w:t>
      </w:r>
    </w:p>
    <w:p w14:paraId="36428C03" w14:textId="77777777" w:rsidR="000401E5" w:rsidRPr="00713FE9" w:rsidRDefault="00EA1C61" w:rsidP="000401E5">
      <w:pPr>
        <w:spacing w:after="0" w:line="360" w:lineRule="auto"/>
        <w:jc w:val="both"/>
        <w:rPr>
          <w:sz w:val="24"/>
          <w:szCs w:val="24"/>
        </w:rPr>
      </w:pPr>
      <w:r w:rsidRPr="00713FE9">
        <w:rPr>
          <w:bCs/>
          <w:sz w:val="24"/>
          <w:szCs w:val="24"/>
        </w:rPr>
        <w:t xml:space="preserve">α) </w:t>
      </w:r>
      <w:r w:rsidRPr="00713FE9">
        <w:rPr>
          <w:sz w:val="24"/>
          <w:szCs w:val="24"/>
        </w:rPr>
        <w:t>Η απέκ</w:t>
      </w:r>
      <w:r w:rsidR="006B447D" w:rsidRPr="00713FE9">
        <w:rPr>
          <w:sz w:val="24"/>
          <w:szCs w:val="24"/>
        </w:rPr>
        <w:t>κ</w:t>
      </w:r>
      <w:r w:rsidRPr="00713FE9">
        <w:rPr>
          <w:sz w:val="24"/>
          <w:szCs w:val="24"/>
        </w:rPr>
        <w:t>ριση της προβενεσίδης θα γίνει από την χολή</w:t>
      </w:r>
      <w:r w:rsidR="006B447D" w:rsidRPr="00713FE9">
        <w:rPr>
          <w:sz w:val="24"/>
          <w:szCs w:val="24"/>
        </w:rPr>
        <w:t>.</w:t>
      </w:r>
    </w:p>
    <w:p w14:paraId="3202214A" w14:textId="77777777" w:rsidR="006B447D" w:rsidRPr="006B447D" w:rsidRDefault="00713FE9" w:rsidP="000401E5">
      <w:pPr>
        <w:spacing w:after="0" w:line="360" w:lineRule="auto"/>
        <w:jc w:val="both"/>
        <w:rPr>
          <w:sz w:val="24"/>
          <w:szCs w:val="24"/>
        </w:rPr>
      </w:pPr>
      <w:r w:rsidRPr="00713FE9">
        <w:rPr>
          <w:bCs/>
          <w:sz w:val="24"/>
          <w:szCs w:val="24"/>
        </w:rPr>
        <w:t>β</w:t>
      </w:r>
      <w:r w:rsidR="006B447D" w:rsidRPr="00713FE9">
        <w:rPr>
          <w:bCs/>
          <w:sz w:val="24"/>
          <w:szCs w:val="24"/>
        </w:rPr>
        <w:t>)</w:t>
      </w:r>
      <w:r w:rsidR="006B447D">
        <w:rPr>
          <w:sz w:val="24"/>
          <w:szCs w:val="24"/>
        </w:rPr>
        <w:t xml:space="preserve">Η απέκκριση από την χολή μπορεί να μειωθεί από διάφορες βλάβες του ήπατος, με </w:t>
      </w:r>
      <w:r w:rsidR="00241EED">
        <w:rPr>
          <w:sz w:val="24"/>
          <w:szCs w:val="24"/>
        </w:rPr>
        <w:t>αποτέλεσμα</w:t>
      </w:r>
      <w:r w:rsidR="006B447D">
        <w:rPr>
          <w:sz w:val="24"/>
          <w:szCs w:val="24"/>
        </w:rPr>
        <w:t xml:space="preserve"> να αυξάνονται τα επίπεδα του φαρμάκου στο αίμα και να εκδηλώνονται τοξικές ενέργειες.</w:t>
      </w:r>
    </w:p>
    <w:p w14:paraId="16C3D154" w14:textId="77777777" w:rsidR="000401E5" w:rsidRDefault="000401E5" w:rsidP="000401E5">
      <w:pPr>
        <w:spacing w:after="0" w:line="360" w:lineRule="auto"/>
        <w:jc w:val="both"/>
        <w:rPr>
          <w:sz w:val="24"/>
          <w:szCs w:val="24"/>
        </w:rPr>
      </w:pPr>
    </w:p>
    <w:p w14:paraId="714234E4" w14:textId="77777777" w:rsidR="000401E5" w:rsidRPr="00945D2B" w:rsidRDefault="000401E5" w:rsidP="000401E5">
      <w:pPr>
        <w:spacing w:after="0" w:line="360" w:lineRule="auto"/>
        <w:jc w:val="both"/>
        <w:rPr>
          <w:sz w:val="24"/>
          <w:szCs w:val="24"/>
        </w:rPr>
      </w:pPr>
    </w:p>
    <w:p w14:paraId="13F40392" w14:textId="77777777" w:rsidR="000401E5" w:rsidRPr="00690D06" w:rsidRDefault="000401E5" w:rsidP="000401E5">
      <w:pPr>
        <w:spacing w:after="0" w:line="360" w:lineRule="auto"/>
        <w:jc w:val="both"/>
        <w:rPr>
          <w:sz w:val="24"/>
          <w:szCs w:val="24"/>
        </w:rPr>
      </w:pPr>
      <w:r w:rsidRPr="00690D06">
        <w:rPr>
          <w:b/>
          <w:sz w:val="24"/>
          <w:szCs w:val="24"/>
        </w:rPr>
        <w:t>4.2</w:t>
      </w:r>
    </w:p>
    <w:p w14:paraId="2675B8A0" w14:textId="77777777" w:rsidR="00713FE9" w:rsidRPr="003B63C6" w:rsidRDefault="00713FE9" w:rsidP="00D514EC">
      <w:pPr>
        <w:spacing w:after="0" w:line="360" w:lineRule="auto"/>
        <w:jc w:val="both"/>
        <w:rPr>
          <w:color w:val="auto"/>
        </w:rPr>
      </w:pPr>
      <w:r w:rsidRPr="003B63C6">
        <w:rPr>
          <w:color w:val="auto"/>
          <w:sz w:val="24"/>
          <w:szCs w:val="24"/>
        </w:rPr>
        <w:t>Τα πτητικά αναισθητικά φάρμακα που θα χορηγηθούν υπό μορφή αερίων θα απορροφηθούν και θα απεκκριθούν από τους πνεύμονες.</w:t>
      </w:r>
    </w:p>
    <w:sectPr w:rsidR="00713FE9" w:rsidRPr="003B63C6" w:rsidSect="005E14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E5"/>
    <w:rsid w:val="000401E5"/>
    <w:rsid w:val="000D443F"/>
    <w:rsid w:val="000F415C"/>
    <w:rsid w:val="001268CA"/>
    <w:rsid w:val="00155EDD"/>
    <w:rsid w:val="00241EED"/>
    <w:rsid w:val="003B63C6"/>
    <w:rsid w:val="00414481"/>
    <w:rsid w:val="004E5E3C"/>
    <w:rsid w:val="005D56A1"/>
    <w:rsid w:val="005E5787"/>
    <w:rsid w:val="0066008B"/>
    <w:rsid w:val="006B447D"/>
    <w:rsid w:val="00713FE9"/>
    <w:rsid w:val="00784D9A"/>
    <w:rsid w:val="00797816"/>
    <w:rsid w:val="00843D97"/>
    <w:rsid w:val="00853E1D"/>
    <w:rsid w:val="00934C1D"/>
    <w:rsid w:val="00945892"/>
    <w:rsid w:val="009A38AB"/>
    <w:rsid w:val="00AF021C"/>
    <w:rsid w:val="00B37C3F"/>
    <w:rsid w:val="00D514EC"/>
    <w:rsid w:val="00E90ED0"/>
    <w:rsid w:val="00E9410F"/>
    <w:rsid w:val="00EA1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B52D"/>
  <w15:docId w15:val="{D2B00781-9DC0-427E-88A9-4302C103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1E5"/>
    <w:pPr>
      <w:spacing w:after="200" w:line="276" w:lineRule="auto"/>
    </w:pPr>
    <w:rPr>
      <w:rFonts w:ascii="Calibri" w:eastAsia="Calibri" w:hAnsi="Calibri" w:cs="Calibri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2022-09-26T17:37:00Z</dcterms:created>
  <dcterms:modified xsi:type="dcterms:W3CDTF">2022-09-26T17:37:00Z</dcterms:modified>
</cp:coreProperties>
</file>