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964" w:rsidRDefault="009E5964" w:rsidP="007A6A50">
      <w:pPr>
        <w:spacing w:line="360" w:lineRule="auto"/>
        <w:jc w:val="both"/>
        <w:rPr>
          <w:b/>
          <w:bCs/>
          <w:sz w:val="24"/>
          <w:szCs w:val="24"/>
        </w:rPr>
      </w:pPr>
      <w:r w:rsidRPr="009E5964">
        <w:rPr>
          <w:b/>
          <w:bCs/>
          <w:sz w:val="24"/>
          <w:szCs w:val="24"/>
        </w:rPr>
        <w:t>Ενδεικτικές απαντήσεις</w:t>
      </w:r>
    </w:p>
    <w:p w:rsidR="007A6A50" w:rsidRPr="007A6A50" w:rsidRDefault="007A6A50" w:rsidP="007A6A50">
      <w:pPr>
        <w:spacing w:line="360" w:lineRule="auto"/>
        <w:jc w:val="both"/>
        <w:rPr>
          <w:b/>
          <w:bCs/>
          <w:sz w:val="24"/>
          <w:szCs w:val="24"/>
        </w:rPr>
      </w:pPr>
      <w:r w:rsidRPr="007A6A50">
        <w:rPr>
          <w:b/>
          <w:bCs/>
          <w:sz w:val="24"/>
          <w:szCs w:val="24"/>
        </w:rPr>
        <w:t>2.1</w:t>
      </w:r>
    </w:p>
    <w:p w:rsidR="00EA0807" w:rsidRDefault="007A6A50" w:rsidP="00EA0807">
      <w:pPr>
        <w:spacing w:line="360" w:lineRule="auto"/>
        <w:jc w:val="both"/>
        <w:rPr>
          <w:sz w:val="24"/>
          <w:szCs w:val="24"/>
        </w:rPr>
      </w:pPr>
      <w:r w:rsidRPr="00116E8E">
        <w:rPr>
          <w:sz w:val="24"/>
          <w:szCs w:val="24"/>
        </w:rPr>
        <w:t xml:space="preserve">α) </w:t>
      </w:r>
      <w:r w:rsidR="00EA0807">
        <w:rPr>
          <w:sz w:val="24"/>
          <w:szCs w:val="24"/>
        </w:rPr>
        <w:t xml:space="preserve">Τα βασικά κύτταρα της επιδερμίδας είναι τα </w:t>
      </w:r>
      <w:proofErr w:type="spellStart"/>
      <w:r w:rsidR="00EA0807">
        <w:rPr>
          <w:sz w:val="24"/>
          <w:szCs w:val="24"/>
        </w:rPr>
        <w:t>κερατινοκύτταρα</w:t>
      </w:r>
      <w:proofErr w:type="spellEnd"/>
      <w:r w:rsidR="00EA0807">
        <w:rPr>
          <w:sz w:val="24"/>
          <w:szCs w:val="24"/>
        </w:rPr>
        <w:t xml:space="preserve">. Οι άλλοι τύποι κυττάρων που υπάρχουν στην επιδερμίδα είναι τα </w:t>
      </w:r>
      <w:proofErr w:type="spellStart"/>
      <w:r w:rsidR="00EA0807">
        <w:rPr>
          <w:sz w:val="24"/>
          <w:szCs w:val="24"/>
        </w:rPr>
        <w:t>μελανοκύτταρα</w:t>
      </w:r>
      <w:proofErr w:type="spellEnd"/>
      <w:r w:rsidR="00EA0807">
        <w:rPr>
          <w:sz w:val="24"/>
          <w:szCs w:val="24"/>
        </w:rPr>
        <w:t xml:space="preserve"> ή χρωστικά κύτταρα, τα κύτταρα </w:t>
      </w:r>
      <w:r w:rsidR="00EA0807">
        <w:rPr>
          <w:sz w:val="24"/>
          <w:szCs w:val="24"/>
          <w:lang w:val="en-US"/>
        </w:rPr>
        <w:t>Langerhans</w:t>
      </w:r>
      <w:r w:rsidR="00EA0807">
        <w:rPr>
          <w:sz w:val="24"/>
          <w:szCs w:val="24"/>
        </w:rPr>
        <w:t xml:space="preserve"> –</w:t>
      </w:r>
      <w:r w:rsidR="00EA0807" w:rsidRPr="00EA0807">
        <w:rPr>
          <w:sz w:val="24"/>
          <w:szCs w:val="24"/>
        </w:rPr>
        <w:t xml:space="preserve"> </w:t>
      </w:r>
      <w:r w:rsidR="00EA0807">
        <w:rPr>
          <w:sz w:val="24"/>
          <w:szCs w:val="24"/>
        </w:rPr>
        <w:t xml:space="preserve">κύτταρα του ανοσοποιητικού και τα κύτταρα </w:t>
      </w:r>
      <w:r w:rsidR="00EA0807">
        <w:rPr>
          <w:sz w:val="24"/>
          <w:szCs w:val="24"/>
          <w:lang w:val="en-US"/>
        </w:rPr>
        <w:t>Merkel</w:t>
      </w:r>
      <w:r w:rsidR="00F57254" w:rsidRPr="00F57254">
        <w:rPr>
          <w:sz w:val="24"/>
          <w:szCs w:val="24"/>
        </w:rPr>
        <w:t xml:space="preserve"> </w:t>
      </w:r>
      <w:r w:rsidR="00F57254">
        <w:rPr>
          <w:sz w:val="24"/>
          <w:szCs w:val="24"/>
        </w:rPr>
        <w:t>τα οποία σχετίζονται με την αίσθηση.</w:t>
      </w:r>
    </w:p>
    <w:p w:rsidR="00B65DAE" w:rsidRDefault="00C507DE" w:rsidP="00EA0807">
      <w:pPr>
        <w:spacing w:line="360" w:lineRule="auto"/>
        <w:jc w:val="both"/>
        <w:rPr>
          <w:sz w:val="24"/>
          <w:szCs w:val="24"/>
        </w:rPr>
      </w:pPr>
      <w:r>
        <w:rPr>
          <w:sz w:val="24"/>
          <w:szCs w:val="24"/>
        </w:rPr>
        <w:t xml:space="preserve">β) </w:t>
      </w:r>
      <w:r w:rsidR="00B65DAE">
        <w:rPr>
          <w:sz w:val="24"/>
          <w:szCs w:val="24"/>
        </w:rPr>
        <w:t xml:space="preserve">Οι αλλαγές στα </w:t>
      </w:r>
      <w:proofErr w:type="spellStart"/>
      <w:r w:rsidR="00B65DAE">
        <w:rPr>
          <w:sz w:val="24"/>
          <w:szCs w:val="24"/>
        </w:rPr>
        <w:t>κερατινοκύτταρα</w:t>
      </w:r>
      <w:proofErr w:type="spellEnd"/>
      <w:r w:rsidR="00B65DAE">
        <w:rPr>
          <w:sz w:val="24"/>
          <w:szCs w:val="24"/>
        </w:rPr>
        <w:t xml:space="preserve"> καθώς αυτά κινούνται </w:t>
      </w:r>
      <w:r>
        <w:rPr>
          <w:sz w:val="24"/>
          <w:szCs w:val="24"/>
        </w:rPr>
        <w:t xml:space="preserve">από τη βασική στιβάδα, στην οποία παράγονται συνεχώς με τη διαδικασία της μίτωσης, προς την εξωτερική επιφάνεια του δέρματος </w:t>
      </w:r>
      <w:proofErr w:type="spellStart"/>
      <w:r>
        <w:rPr>
          <w:sz w:val="24"/>
          <w:szCs w:val="24"/>
        </w:rPr>
        <w:t>απ</w:t>
      </w:r>
      <w:proofErr w:type="spellEnd"/>
      <w:r>
        <w:rPr>
          <w:sz w:val="24"/>
          <w:szCs w:val="24"/>
        </w:rPr>
        <w:t>΄</w:t>
      </w:r>
      <w:r w:rsidR="008811BB">
        <w:rPr>
          <w:sz w:val="24"/>
          <w:szCs w:val="24"/>
        </w:rPr>
        <w:t xml:space="preserve"> </w:t>
      </w:r>
      <w:r>
        <w:rPr>
          <w:sz w:val="24"/>
          <w:szCs w:val="24"/>
        </w:rPr>
        <w:t>όπου και αποβάλλονται στη συνέχεια</w:t>
      </w:r>
      <w:r w:rsidR="008811BB">
        <w:rPr>
          <w:sz w:val="24"/>
          <w:szCs w:val="24"/>
        </w:rPr>
        <w:t>,</w:t>
      </w:r>
      <w:r>
        <w:rPr>
          <w:sz w:val="24"/>
          <w:szCs w:val="24"/>
        </w:rPr>
        <w:t xml:space="preserve"> έχουν ως αποτέλεσμα τη διάταξη των στιβάδων της επιδερμίδας.</w:t>
      </w:r>
    </w:p>
    <w:p w:rsidR="008B740A" w:rsidRDefault="00C507DE" w:rsidP="00536009">
      <w:pPr>
        <w:spacing w:after="0" w:line="360" w:lineRule="auto"/>
        <w:jc w:val="both"/>
        <w:rPr>
          <w:sz w:val="24"/>
          <w:szCs w:val="24"/>
        </w:rPr>
      </w:pPr>
      <w:r>
        <w:rPr>
          <w:sz w:val="24"/>
          <w:szCs w:val="24"/>
        </w:rPr>
        <w:t>γ</w:t>
      </w:r>
      <w:r w:rsidR="00536009">
        <w:rPr>
          <w:sz w:val="24"/>
          <w:szCs w:val="24"/>
        </w:rPr>
        <w:t>) Όταν το δέρμα είναι προστατευμένο και καλυμμένο για μεγάλο χρονικό διάστημα τα κύτταρα που αποβάλλονται παγιδεύονται, αλλά το πάχος της εξωτερικής στιβάδας της επιδερμίδας, της κεράτινης στιβάδας, παραμένει αμετάβλητο. Έτσι φαίνεται ότι η κεράτινη στιβάδα αποκτά τελικά ένα πάχος το οποίο δεν επηρεάζεται από εξωτερικούς παράγοντες.</w:t>
      </w:r>
    </w:p>
    <w:p w:rsidR="005D30A3" w:rsidRDefault="005D30A3" w:rsidP="00116E8E">
      <w:pPr>
        <w:spacing w:line="360" w:lineRule="auto"/>
        <w:jc w:val="both"/>
        <w:rPr>
          <w:sz w:val="24"/>
          <w:szCs w:val="24"/>
        </w:rPr>
      </w:pPr>
    </w:p>
    <w:p w:rsidR="00116E8E" w:rsidRDefault="00116E8E" w:rsidP="00116E8E">
      <w:pPr>
        <w:spacing w:line="360" w:lineRule="auto"/>
        <w:jc w:val="both"/>
        <w:rPr>
          <w:b/>
          <w:bCs/>
          <w:sz w:val="24"/>
          <w:szCs w:val="24"/>
        </w:rPr>
      </w:pPr>
      <w:r w:rsidRPr="00116E8E">
        <w:rPr>
          <w:b/>
          <w:bCs/>
          <w:sz w:val="24"/>
          <w:szCs w:val="24"/>
        </w:rPr>
        <w:t>2.2</w:t>
      </w:r>
    </w:p>
    <w:p w:rsidR="00B67EDF" w:rsidRDefault="00172DF0" w:rsidP="00630176">
      <w:pPr>
        <w:spacing w:line="360" w:lineRule="auto"/>
        <w:jc w:val="both"/>
        <w:rPr>
          <w:sz w:val="24"/>
          <w:szCs w:val="24"/>
        </w:rPr>
      </w:pPr>
      <w:r>
        <w:rPr>
          <w:sz w:val="24"/>
          <w:szCs w:val="24"/>
        </w:rPr>
        <w:t>α)</w:t>
      </w:r>
      <w:r w:rsidR="002A1AEF">
        <w:rPr>
          <w:sz w:val="24"/>
          <w:szCs w:val="24"/>
        </w:rPr>
        <w:t>Το χόριο είναι ένας ελαστικός, ανθεκτικός, συνδετικός ιστός με πλούσια αιματική και λεμφική κυκλοφορία, ο οποίος προστατεύει το σώμα από μηχανικά τραύματα και προσφέρει τροφή στην επιδερμίδα.</w:t>
      </w:r>
    </w:p>
    <w:p w:rsidR="00125788" w:rsidRDefault="008B740A" w:rsidP="00630176">
      <w:pPr>
        <w:spacing w:line="360" w:lineRule="auto"/>
        <w:jc w:val="both"/>
        <w:rPr>
          <w:sz w:val="24"/>
          <w:szCs w:val="24"/>
        </w:rPr>
      </w:pPr>
      <w:r>
        <w:rPr>
          <w:sz w:val="24"/>
          <w:szCs w:val="24"/>
        </w:rPr>
        <w:t>β</w:t>
      </w:r>
      <w:r w:rsidR="00B67EDF">
        <w:rPr>
          <w:sz w:val="24"/>
          <w:szCs w:val="24"/>
        </w:rPr>
        <w:t xml:space="preserve">) Στο χόριο υπάρχουν δυο στιβάδες: η </w:t>
      </w:r>
      <w:proofErr w:type="spellStart"/>
      <w:r w:rsidR="00B67EDF">
        <w:rPr>
          <w:sz w:val="24"/>
          <w:szCs w:val="24"/>
        </w:rPr>
        <w:t>θηλώδης</w:t>
      </w:r>
      <w:proofErr w:type="spellEnd"/>
      <w:r w:rsidR="00B67EDF">
        <w:rPr>
          <w:sz w:val="24"/>
          <w:szCs w:val="24"/>
        </w:rPr>
        <w:t xml:space="preserve"> που είναι λεπτή και αποτελείται από χαλαρό συνδετικό ιστό με άφθονα </w:t>
      </w:r>
      <w:proofErr w:type="spellStart"/>
      <w:r w:rsidR="00B67EDF">
        <w:rPr>
          <w:sz w:val="24"/>
          <w:szCs w:val="24"/>
        </w:rPr>
        <w:t>ιστοκύτταρα</w:t>
      </w:r>
      <w:proofErr w:type="spellEnd"/>
      <w:r w:rsidR="00B67EDF">
        <w:rPr>
          <w:sz w:val="24"/>
          <w:szCs w:val="24"/>
        </w:rPr>
        <w:t xml:space="preserve"> και ίνες κολλαγόνου, οι οποίες είναι τοποθετημένες κάθετα προς τη βασική στιβάδα. Η δεύτερη στιβάδα είναι η δικτυωτή, που αποτελείται από ακανόνιστο πυκνό συνδετικό ιστό με λιγότερα κύτταρα  από τη </w:t>
      </w:r>
      <w:proofErr w:type="spellStart"/>
      <w:r w:rsidR="00B67EDF">
        <w:rPr>
          <w:sz w:val="24"/>
          <w:szCs w:val="24"/>
        </w:rPr>
        <w:t>θηλώδη</w:t>
      </w:r>
      <w:proofErr w:type="spellEnd"/>
      <w:r w:rsidR="00B67EDF">
        <w:rPr>
          <w:sz w:val="24"/>
          <w:szCs w:val="24"/>
        </w:rPr>
        <w:t xml:space="preserve">, αλλά με περισσότερες ίνες κολλαγόνου τοποθετημένες παράλληλα με τη βασική στιβάδα. Η δικτυωτή στιβάδα του χορίου είναι ο κατεξοχήν στηρικτικός ιστός </w:t>
      </w:r>
      <w:r w:rsidR="006E68B2">
        <w:rPr>
          <w:sz w:val="24"/>
          <w:szCs w:val="24"/>
        </w:rPr>
        <w:t>της επιδερμίδας.</w:t>
      </w:r>
    </w:p>
    <w:p w:rsidR="003B52F1" w:rsidRDefault="003B52F1" w:rsidP="00630176">
      <w:pPr>
        <w:spacing w:line="360" w:lineRule="auto"/>
        <w:jc w:val="both"/>
        <w:rPr>
          <w:sz w:val="24"/>
          <w:szCs w:val="24"/>
        </w:rPr>
      </w:pPr>
      <w:bookmarkStart w:id="0" w:name="_GoBack"/>
      <w:bookmarkEnd w:id="0"/>
    </w:p>
    <w:p w:rsidR="00E66B3F" w:rsidRPr="00E66B3F" w:rsidRDefault="00E66B3F" w:rsidP="00DF6A65">
      <w:pPr>
        <w:spacing w:line="360" w:lineRule="auto"/>
        <w:jc w:val="both"/>
        <w:rPr>
          <w:sz w:val="24"/>
          <w:szCs w:val="24"/>
        </w:rPr>
      </w:pPr>
    </w:p>
    <w:sectPr w:rsidR="00E66B3F" w:rsidRPr="00E66B3F" w:rsidSect="007A6A50">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C04AD"/>
    <w:multiLevelType w:val="hybridMultilevel"/>
    <w:tmpl w:val="01CC5D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61C74A1"/>
    <w:multiLevelType w:val="hybridMultilevel"/>
    <w:tmpl w:val="081463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0945B34"/>
    <w:multiLevelType w:val="hybridMultilevel"/>
    <w:tmpl w:val="646606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5D65FE0"/>
    <w:multiLevelType w:val="hybridMultilevel"/>
    <w:tmpl w:val="BF50D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8FA572E"/>
    <w:multiLevelType w:val="hybridMultilevel"/>
    <w:tmpl w:val="B0BEED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891A91"/>
    <w:rsid w:val="00033ABE"/>
    <w:rsid w:val="00056624"/>
    <w:rsid w:val="0007238B"/>
    <w:rsid w:val="000C4A8C"/>
    <w:rsid w:val="00116E8E"/>
    <w:rsid w:val="00125788"/>
    <w:rsid w:val="00172DF0"/>
    <w:rsid w:val="001E0D8E"/>
    <w:rsid w:val="001F31C8"/>
    <w:rsid w:val="00226726"/>
    <w:rsid w:val="002A1AEF"/>
    <w:rsid w:val="00356C63"/>
    <w:rsid w:val="003B52F1"/>
    <w:rsid w:val="003E0E70"/>
    <w:rsid w:val="003F29FC"/>
    <w:rsid w:val="00404C96"/>
    <w:rsid w:val="004C797A"/>
    <w:rsid w:val="00506299"/>
    <w:rsid w:val="00536009"/>
    <w:rsid w:val="005D30A3"/>
    <w:rsid w:val="00611480"/>
    <w:rsid w:val="00630176"/>
    <w:rsid w:val="00654F34"/>
    <w:rsid w:val="006A6FFA"/>
    <w:rsid w:val="006C0082"/>
    <w:rsid w:val="006E68B2"/>
    <w:rsid w:val="00736437"/>
    <w:rsid w:val="007A6A50"/>
    <w:rsid w:val="008811BB"/>
    <w:rsid w:val="00891A91"/>
    <w:rsid w:val="008B740A"/>
    <w:rsid w:val="009E5964"/>
    <w:rsid w:val="00A76374"/>
    <w:rsid w:val="00A87042"/>
    <w:rsid w:val="00A95925"/>
    <w:rsid w:val="00AB11E4"/>
    <w:rsid w:val="00B065ED"/>
    <w:rsid w:val="00B65DAE"/>
    <w:rsid w:val="00B67EDF"/>
    <w:rsid w:val="00C0236A"/>
    <w:rsid w:val="00C507DE"/>
    <w:rsid w:val="00C51DCC"/>
    <w:rsid w:val="00D373DA"/>
    <w:rsid w:val="00DD5A9B"/>
    <w:rsid w:val="00DF6A65"/>
    <w:rsid w:val="00E352EF"/>
    <w:rsid w:val="00E65342"/>
    <w:rsid w:val="00E66B3F"/>
    <w:rsid w:val="00EA0807"/>
    <w:rsid w:val="00F36F5F"/>
    <w:rsid w:val="00F453B3"/>
    <w:rsid w:val="00F57254"/>
    <w:rsid w:val="00FF190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0C95A4-48DB-4B47-8C26-70D3BC62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6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E8E"/>
    <w:pPr>
      <w:ind w:left="720"/>
      <w:contextualSpacing/>
    </w:pPr>
  </w:style>
  <w:style w:type="table" w:styleId="TableGrid">
    <w:name w:val="Table Grid"/>
    <w:basedOn w:val="TableNormal"/>
    <w:uiPriority w:val="39"/>
    <w:rsid w:val="00C02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1361</Characters>
  <Application>Microsoft Office Word</Application>
  <DocSecurity>0</DocSecurity>
  <Lines>11</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victoria.daliani@gmail.com</dc:creator>
  <cp:lastModifiedBy>Microsoft account</cp:lastModifiedBy>
  <cp:revision>4</cp:revision>
  <dcterms:created xsi:type="dcterms:W3CDTF">2022-09-15T18:41:00Z</dcterms:created>
  <dcterms:modified xsi:type="dcterms:W3CDTF">2022-09-21T13:18:00Z</dcterms:modified>
</cp:coreProperties>
</file>