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563E" w14:textId="45407DC9" w:rsidR="00AD50B9" w:rsidRPr="00243287" w:rsidRDefault="00AD50B9" w:rsidP="00AD50B9">
      <w:pPr>
        <w:spacing w:after="0" w:line="360" w:lineRule="auto"/>
        <w:jc w:val="both"/>
        <w:rPr>
          <w:b/>
          <w:sz w:val="24"/>
          <w:szCs w:val="24"/>
        </w:rPr>
      </w:pPr>
      <w:r w:rsidRPr="00F16DFF">
        <w:rPr>
          <w:b/>
          <w:sz w:val="24"/>
          <w:szCs w:val="24"/>
        </w:rPr>
        <w:t>Ενδεικτικ</w:t>
      </w:r>
      <w:r w:rsidR="00243287">
        <w:rPr>
          <w:b/>
          <w:sz w:val="24"/>
          <w:szCs w:val="24"/>
        </w:rPr>
        <w:t xml:space="preserve">ή </w:t>
      </w:r>
      <w:r w:rsidR="006F5084">
        <w:rPr>
          <w:b/>
          <w:sz w:val="24"/>
          <w:szCs w:val="24"/>
        </w:rPr>
        <w:t>απάντηση</w:t>
      </w:r>
    </w:p>
    <w:p w14:paraId="5C644FA1" w14:textId="77777777" w:rsidR="00AD50B9" w:rsidRPr="003039E4" w:rsidRDefault="00AD50B9" w:rsidP="00AD50B9">
      <w:pPr>
        <w:spacing w:after="0" w:line="360" w:lineRule="auto"/>
        <w:jc w:val="both"/>
        <w:rPr>
          <w:b/>
          <w:sz w:val="24"/>
          <w:szCs w:val="24"/>
          <w:vertAlign w:val="superscript"/>
        </w:rPr>
      </w:pPr>
      <w:r w:rsidRPr="003039E4">
        <w:rPr>
          <w:b/>
          <w:sz w:val="24"/>
          <w:szCs w:val="24"/>
        </w:rPr>
        <w:t>Θέμα 2</w:t>
      </w:r>
      <w:r w:rsidRPr="003039E4">
        <w:rPr>
          <w:b/>
          <w:sz w:val="24"/>
          <w:szCs w:val="24"/>
          <w:vertAlign w:val="superscript"/>
        </w:rPr>
        <w:t>Ο</w:t>
      </w:r>
    </w:p>
    <w:p w14:paraId="0F4FBBCB" w14:textId="77777777" w:rsidR="00AD50B9" w:rsidRPr="00CC5D6A" w:rsidRDefault="00AD50B9" w:rsidP="00AD50B9">
      <w:pPr>
        <w:spacing w:after="0" w:line="360" w:lineRule="auto"/>
        <w:jc w:val="both"/>
        <w:rPr>
          <w:b/>
          <w:sz w:val="24"/>
          <w:szCs w:val="24"/>
        </w:rPr>
      </w:pPr>
      <w:r w:rsidRPr="00CC5D6A">
        <w:rPr>
          <w:b/>
          <w:sz w:val="24"/>
          <w:szCs w:val="24"/>
        </w:rPr>
        <w:t>2.1</w:t>
      </w:r>
    </w:p>
    <w:p w14:paraId="00E4083B" w14:textId="77777777" w:rsidR="00AD50B9" w:rsidRPr="001C29CE" w:rsidRDefault="00AD50B9" w:rsidP="00AD50B9">
      <w:pPr>
        <w:spacing w:after="0" w:line="360" w:lineRule="auto"/>
        <w:jc w:val="both"/>
        <w:rPr>
          <w:sz w:val="24"/>
          <w:szCs w:val="24"/>
        </w:rPr>
      </w:pPr>
      <w:r w:rsidRPr="001C29CE">
        <w:rPr>
          <w:sz w:val="24"/>
          <w:szCs w:val="24"/>
        </w:rPr>
        <w:t>α)</w:t>
      </w:r>
      <w:r w:rsidR="009841EA" w:rsidRPr="001C29CE">
        <w:rPr>
          <w:sz w:val="24"/>
          <w:szCs w:val="24"/>
        </w:rPr>
        <w:t xml:space="preserve"> Σωματικό βάρος, ηλικία , φύλο.</w:t>
      </w:r>
    </w:p>
    <w:p w14:paraId="471C7CBA" w14:textId="77777777" w:rsidR="00AD50B9" w:rsidRDefault="00AD50B9" w:rsidP="00AD50B9">
      <w:pPr>
        <w:spacing w:after="0" w:line="360" w:lineRule="auto"/>
        <w:jc w:val="both"/>
        <w:rPr>
          <w:sz w:val="24"/>
          <w:szCs w:val="24"/>
        </w:rPr>
      </w:pPr>
      <w:r w:rsidRPr="001C29CE">
        <w:rPr>
          <w:sz w:val="24"/>
          <w:szCs w:val="24"/>
        </w:rPr>
        <w:t>β)</w:t>
      </w:r>
      <w:r w:rsidR="00A65A1D">
        <w:rPr>
          <w:sz w:val="24"/>
          <w:szCs w:val="24"/>
        </w:rPr>
        <w:t>Η αντοχή μπορεί να οφείλεται</w:t>
      </w:r>
      <w:r w:rsidR="00A65A1D" w:rsidRPr="00A65A1D">
        <w:rPr>
          <w:sz w:val="24"/>
          <w:szCs w:val="24"/>
        </w:rPr>
        <w:t>:</w:t>
      </w:r>
    </w:p>
    <w:p w14:paraId="2AE9B561" w14:textId="77777777" w:rsidR="00302782" w:rsidRDefault="00302782" w:rsidP="00302782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Στην ταχύτητα μεταβολισμού του </w:t>
      </w:r>
      <w:r w:rsidR="00D96F51">
        <w:rPr>
          <w:sz w:val="24"/>
          <w:szCs w:val="24"/>
        </w:rPr>
        <w:t>φάρμακο</w:t>
      </w:r>
      <w:r>
        <w:rPr>
          <w:sz w:val="24"/>
          <w:szCs w:val="24"/>
        </w:rPr>
        <w:t>.</w:t>
      </w:r>
    </w:p>
    <w:p w14:paraId="62E005F4" w14:textId="77777777" w:rsidR="00302782" w:rsidRDefault="00302782" w:rsidP="00302782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Στην αύξηση της δραστικότητας των ενζύμων που το μεταβολίζουν, οπότε αδρανοποιείται ταχύτερα και αποβάλλεται(επαγωγική δράση ενζύμων).</w:t>
      </w:r>
    </w:p>
    <w:p w14:paraId="475158ED" w14:textId="77777777" w:rsidR="00302782" w:rsidRDefault="00302782" w:rsidP="00302782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Στην ελάττωση της </w:t>
      </w:r>
      <w:r w:rsidR="00D96F51">
        <w:rPr>
          <w:sz w:val="24"/>
          <w:szCs w:val="24"/>
        </w:rPr>
        <w:t>ανταπόκρισης</w:t>
      </w:r>
      <w:r>
        <w:rPr>
          <w:sz w:val="24"/>
          <w:szCs w:val="24"/>
        </w:rPr>
        <w:t xml:space="preserve"> των υποδοχέων.</w:t>
      </w:r>
    </w:p>
    <w:p w14:paraId="16CD5C89" w14:textId="77777777" w:rsidR="00302782" w:rsidRPr="00302782" w:rsidRDefault="00302782" w:rsidP="00302782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Στη μείωση του αριθμού των υποδοχέων.</w:t>
      </w:r>
    </w:p>
    <w:p w14:paraId="5F639E7A" w14:textId="77777777" w:rsidR="00AD50B9" w:rsidRPr="00302782" w:rsidRDefault="00AD50B9" w:rsidP="00AD50B9">
      <w:pPr>
        <w:spacing w:after="0" w:line="360" w:lineRule="auto"/>
        <w:jc w:val="both"/>
        <w:rPr>
          <w:sz w:val="24"/>
          <w:szCs w:val="24"/>
        </w:rPr>
      </w:pPr>
    </w:p>
    <w:p w14:paraId="0BC39CB1" w14:textId="77777777" w:rsidR="00AD50B9" w:rsidRPr="00302782" w:rsidRDefault="00AD50B9" w:rsidP="00AD50B9">
      <w:pPr>
        <w:spacing w:after="0" w:line="360" w:lineRule="auto"/>
        <w:jc w:val="both"/>
        <w:rPr>
          <w:sz w:val="24"/>
          <w:szCs w:val="24"/>
        </w:rPr>
      </w:pPr>
    </w:p>
    <w:p w14:paraId="6A5EFB21" w14:textId="77777777" w:rsidR="00AD50B9" w:rsidRPr="00335A3A" w:rsidRDefault="00AD50B9" w:rsidP="00AD50B9">
      <w:pPr>
        <w:spacing w:after="0" w:line="360" w:lineRule="auto"/>
        <w:jc w:val="both"/>
        <w:rPr>
          <w:sz w:val="24"/>
          <w:szCs w:val="24"/>
        </w:rPr>
      </w:pPr>
      <w:r w:rsidRPr="0091182F">
        <w:rPr>
          <w:b/>
          <w:bCs/>
          <w:sz w:val="24"/>
          <w:szCs w:val="24"/>
        </w:rPr>
        <w:t>2.2</w:t>
      </w:r>
    </w:p>
    <w:p w14:paraId="58D5101B" w14:textId="77777777" w:rsidR="003C48C4" w:rsidRPr="001C29CE" w:rsidRDefault="00AD50B9" w:rsidP="00AD50B9">
      <w:pPr>
        <w:spacing w:after="0" w:line="360" w:lineRule="auto"/>
        <w:jc w:val="both"/>
        <w:rPr>
          <w:sz w:val="24"/>
          <w:szCs w:val="24"/>
        </w:rPr>
      </w:pPr>
      <w:r w:rsidRPr="001C29CE">
        <w:rPr>
          <w:bCs/>
          <w:sz w:val="24"/>
          <w:szCs w:val="24"/>
        </w:rPr>
        <w:t>α)</w:t>
      </w:r>
      <w:r w:rsidR="00BE346C" w:rsidRPr="001C29CE">
        <w:rPr>
          <w:sz w:val="24"/>
          <w:szCs w:val="24"/>
        </w:rPr>
        <w:t>1.Αντιδράσ</w:t>
      </w:r>
      <w:r w:rsidR="003C48C4" w:rsidRPr="001C29CE">
        <w:rPr>
          <w:sz w:val="24"/>
          <w:szCs w:val="24"/>
        </w:rPr>
        <w:t>εις ιδιοσυγκρασίας</w:t>
      </w:r>
    </w:p>
    <w:p w14:paraId="00D7C3F7" w14:textId="71DB0522" w:rsidR="00AD50B9" w:rsidRPr="001C29CE" w:rsidRDefault="003C48C4" w:rsidP="00AD50B9">
      <w:pPr>
        <w:spacing w:after="0" w:line="360" w:lineRule="auto"/>
        <w:jc w:val="both"/>
        <w:rPr>
          <w:sz w:val="24"/>
          <w:szCs w:val="24"/>
        </w:rPr>
      </w:pPr>
      <w:r w:rsidRPr="001C29CE">
        <w:rPr>
          <w:sz w:val="24"/>
          <w:szCs w:val="24"/>
        </w:rPr>
        <w:t xml:space="preserve">    2.Αντιδράσεις αλλεργίας (υπερευαισθησίας).</w:t>
      </w:r>
    </w:p>
    <w:p w14:paraId="70857A46" w14:textId="3E78596A" w:rsidR="00AD50B9" w:rsidRDefault="00AD50B9" w:rsidP="00AD50B9">
      <w:pPr>
        <w:spacing w:after="0" w:line="360" w:lineRule="auto"/>
        <w:jc w:val="both"/>
        <w:rPr>
          <w:sz w:val="24"/>
          <w:szCs w:val="24"/>
        </w:rPr>
      </w:pPr>
      <w:r w:rsidRPr="001C29CE">
        <w:rPr>
          <w:bCs/>
          <w:sz w:val="24"/>
          <w:szCs w:val="24"/>
        </w:rPr>
        <w:t>β)</w:t>
      </w:r>
      <w:r w:rsidR="003C48C4">
        <w:rPr>
          <w:sz w:val="24"/>
          <w:szCs w:val="24"/>
        </w:rPr>
        <w:t>Αντιδράσεις ιδιοσυγκρασίας μπορούν να προκαλέσουν η ασπιρίνη,</w:t>
      </w:r>
      <w:r w:rsidR="001C29CE">
        <w:rPr>
          <w:sz w:val="24"/>
          <w:szCs w:val="24"/>
        </w:rPr>
        <w:t xml:space="preserve"> </w:t>
      </w:r>
      <w:r w:rsidR="003C48C4">
        <w:rPr>
          <w:sz w:val="24"/>
          <w:szCs w:val="24"/>
        </w:rPr>
        <w:t>η παρα</w:t>
      </w:r>
      <w:r w:rsidR="00333201">
        <w:rPr>
          <w:sz w:val="24"/>
          <w:szCs w:val="24"/>
        </w:rPr>
        <w:t>-</w:t>
      </w:r>
      <w:r w:rsidR="003C48C4">
        <w:rPr>
          <w:sz w:val="24"/>
          <w:szCs w:val="24"/>
        </w:rPr>
        <w:t>κεταμόλη,</w:t>
      </w:r>
      <w:r w:rsidR="001C29CE">
        <w:rPr>
          <w:sz w:val="24"/>
          <w:szCs w:val="24"/>
        </w:rPr>
        <w:t xml:space="preserve"> </w:t>
      </w:r>
      <w:r w:rsidR="003C48C4">
        <w:rPr>
          <w:sz w:val="24"/>
          <w:szCs w:val="24"/>
        </w:rPr>
        <w:t>η κινιδίνη, οι σουλφοναμίδες.</w:t>
      </w:r>
      <w:r w:rsidR="001C29CE">
        <w:rPr>
          <w:sz w:val="24"/>
          <w:szCs w:val="24"/>
        </w:rPr>
        <w:t xml:space="preserve"> </w:t>
      </w:r>
      <w:r w:rsidR="003C48C4">
        <w:rPr>
          <w:sz w:val="24"/>
          <w:szCs w:val="24"/>
        </w:rPr>
        <w:t>Αντιδράσεις αλλεργίας</w:t>
      </w:r>
      <w:r w:rsidR="001C29CE">
        <w:rPr>
          <w:sz w:val="24"/>
          <w:szCs w:val="24"/>
        </w:rPr>
        <w:t xml:space="preserve"> </w:t>
      </w:r>
      <w:r w:rsidR="003C48C4">
        <w:rPr>
          <w:sz w:val="24"/>
          <w:szCs w:val="24"/>
        </w:rPr>
        <w:t>(υπερευα</w:t>
      </w:r>
      <w:r w:rsidR="00305953">
        <w:rPr>
          <w:sz w:val="24"/>
          <w:szCs w:val="24"/>
        </w:rPr>
        <w:t>ι-</w:t>
      </w:r>
      <w:r w:rsidR="003C48C4">
        <w:rPr>
          <w:sz w:val="24"/>
          <w:szCs w:val="24"/>
        </w:rPr>
        <w:t>σθησίας)</w:t>
      </w:r>
      <w:r w:rsidR="001C29CE">
        <w:rPr>
          <w:sz w:val="24"/>
          <w:szCs w:val="24"/>
        </w:rPr>
        <w:t xml:space="preserve"> </w:t>
      </w:r>
      <w:r w:rsidR="003C48C4">
        <w:rPr>
          <w:sz w:val="24"/>
          <w:szCs w:val="24"/>
        </w:rPr>
        <w:t>μπορούν να</w:t>
      </w:r>
      <w:r w:rsidR="001C29CE">
        <w:rPr>
          <w:sz w:val="24"/>
          <w:szCs w:val="24"/>
        </w:rPr>
        <w:t xml:space="preserve"> </w:t>
      </w:r>
      <w:r w:rsidR="003C48C4">
        <w:rPr>
          <w:sz w:val="24"/>
          <w:szCs w:val="24"/>
        </w:rPr>
        <w:t xml:space="preserve">προκαλέσουν οι </w:t>
      </w:r>
      <w:r w:rsidR="00D96F51">
        <w:rPr>
          <w:sz w:val="24"/>
          <w:szCs w:val="24"/>
        </w:rPr>
        <w:t>πενικιλίνες</w:t>
      </w:r>
      <w:r w:rsidR="00305953">
        <w:rPr>
          <w:sz w:val="24"/>
          <w:szCs w:val="24"/>
        </w:rPr>
        <w:t xml:space="preserve"> καθώς και διασταυρούμενη αλλεργία με τις κεφαλοσπορίνες και αντιβιοτικά παρόμοιας χημικής δομής.</w:t>
      </w:r>
    </w:p>
    <w:p w14:paraId="4BB0BB54" w14:textId="77777777" w:rsidR="00AD50B9" w:rsidRDefault="00AD50B9" w:rsidP="00AD50B9">
      <w:pPr>
        <w:spacing w:after="0" w:line="360" w:lineRule="auto"/>
        <w:jc w:val="both"/>
        <w:rPr>
          <w:sz w:val="24"/>
          <w:szCs w:val="24"/>
        </w:rPr>
      </w:pPr>
    </w:p>
    <w:p w14:paraId="560F5A1C" w14:textId="77777777" w:rsidR="00AD50B9" w:rsidRDefault="00AD50B9" w:rsidP="00AD50B9">
      <w:pPr>
        <w:spacing w:after="0" w:line="360" w:lineRule="auto"/>
        <w:jc w:val="both"/>
        <w:rPr>
          <w:sz w:val="24"/>
          <w:szCs w:val="24"/>
        </w:rPr>
      </w:pPr>
    </w:p>
    <w:p w14:paraId="2600C0C9" w14:textId="77777777" w:rsidR="00AD50B9" w:rsidRDefault="00AD50B9" w:rsidP="00AD50B9">
      <w:pPr>
        <w:spacing w:after="0" w:line="360" w:lineRule="auto"/>
        <w:jc w:val="both"/>
      </w:pPr>
    </w:p>
    <w:p w14:paraId="05F0A5FB" w14:textId="77777777" w:rsidR="00AD50B9" w:rsidRDefault="00AD50B9" w:rsidP="00AD50B9"/>
    <w:p w14:paraId="7C1C422E" w14:textId="77777777" w:rsidR="00AD50B9" w:rsidRDefault="00AD50B9" w:rsidP="00AD50B9"/>
    <w:p w14:paraId="6323E129" w14:textId="77777777" w:rsidR="00261E0D" w:rsidRDefault="00261E0D"/>
    <w:sectPr w:rsidR="00261E0D" w:rsidSect="00FC1B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E6C69"/>
    <w:multiLevelType w:val="hybridMultilevel"/>
    <w:tmpl w:val="A91C17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225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B9"/>
    <w:rsid w:val="001B453B"/>
    <w:rsid w:val="001C29CE"/>
    <w:rsid w:val="0023406C"/>
    <w:rsid w:val="00243287"/>
    <w:rsid w:val="00261E0D"/>
    <w:rsid w:val="00302782"/>
    <w:rsid w:val="003039E4"/>
    <w:rsid w:val="00305953"/>
    <w:rsid w:val="00315FB0"/>
    <w:rsid w:val="00333201"/>
    <w:rsid w:val="0035349B"/>
    <w:rsid w:val="003C48C4"/>
    <w:rsid w:val="00431923"/>
    <w:rsid w:val="0066008B"/>
    <w:rsid w:val="006E7A08"/>
    <w:rsid w:val="006F5084"/>
    <w:rsid w:val="00701763"/>
    <w:rsid w:val="00897CE7"/>
    <w:rsid w:val="00930393"/>
    <w:rsid w:val="00966DC1"/>
    <w:rsid w:val="009841EA"/>
    <w:rsid w:val="009A38AB"/>
    <w:rsid w:val="00A65A1D"/>
    <w:rsid w:val="00AD50B9"/>
    <w:rsid w:val="00BE346C"/>
    <w:rsid w:val="00D96F51"/>
    <w:rsid w:val="00F9292C"/>
    <w:rsid w:val="00FC1BA3"/>
    <w:rsid w:val="00FE7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9D30"/>
  <w15:docId w15:val="{AA3030A7-E49C-448A-AF97-47A05049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0B9"/>
    <w:pPr>
      <w:spacing w:after="200" w:line="276" w:lineRule="auto"/>
    </w:pPr>
    <w:rPr>
      <w:rFonts w:ascii="Calibri" w:eastAsia="Calibri" w:hAnsi="Calibri" w:cs="Calibri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2022-10-03T06:36:00Z</dcterms:created>
  <dcterms:modified xsi:type="dcterms:W3CDTF">2022-10-03T06:36:00Z</dcterms:modified>
</cp:coreProperties>
</file>