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81AB" w14:textId="77777777" w:rsidR="00832354" w:rsidRPr="001F510B" w:rsidRDefault="003F289E" w:rsidP="001F510B">
      <w:pPr>
        <w:spacing w:line="360" w:lineRule="auto"/>
        <w:rPr>
          <w:b/>
        </w:rPr>
      </w:pPr>
      <w:r w:rsidRPr="003F289E">
        <w:rPr>
          <w:b/>
        </w:rPr>
        <w:t>ΘΕΜΑ 2</w:t>
      </w:r>
    </w:p>
    <w:p w14:paraId="62313B89" w14:textId="77777777" w:rsidR="005630CE" w:rsidRPr="00056D6A" w:rsidRDefault="00420F20" w:rsidP="0058716F">
      <w:pPr>
        <w:spacing w:line="360" w:lineRule="auto"/>
        <w:rPr>
          <w:b/>
        </w:rPr>
      </w:pPr>
      <w:r w:rsidRPr="00056D6A">
        <w:rPr>
          <w:b/>
        </w:rPr>
        <w:t>2.1</w:t>
      </w:r>
    </w:p>
    <w:p w14:paraId="15C5DC60" w14:textId="515F8754" w:rsidR="00420F20" w:rsidRDefault="006630C5" w:rsidP="0058716F">
      <w:pPr>
        <w:spacing w:line="360" w:lineRule="auto"/>
      </w:pPr>
      <w:r w:rsidRPr="71FA6F5D">
        <w:rPr>
          <w:b/>
          <w:bCs/>
        </w:rPr>
        <w:t>2.1.1</w:t>
      </w:r>
      <w:r w:rsidR="005C7B25">
        <w:rPr>
          <w:b/>
          <w:bCs/>
        </w:rPr>
        <w:t xml:space="preserve"> </w:t>
      </w:r>
      <w:r w:rsidR="2D5D14CB">
        <w:t xml:space="preserve">Ποιες </w:t>
      </w:r>
      <w:r w:rsidR="00420F20">
        <w:t xml:space="preserve">ονομάζονται σύνθετες ζωοτροφές ή μείγματα (μονάδες </w:t>
      </w:r>
      <w:r w:rsidR="009C43A2">
        <w:t>4</w:t>
      </w:r>
      <w:r w:rsidR="00420F20">
        <w:t>);</w:t>
      </w:r>
    </w:p>
    <w:p w14:paraId="62A40E0A" w14:textId="58D77728" w:rsidR="00420F20" w:rsidRDefault="006630C5" w:rsidP="00802112">
      <w:pPr>
        <w:spacing w:line="360" w:lineRule="auto"/>
        <w:jc w:val="both"/>
      </w:pPr>
      <w:r w:rsidRPr="47F4B571">
        <w:rPr>
          <w:b/>
          <w:bCs/>
        </w:rPr>
        <w:t>2.1.2</w:t>
      </w:r>
      <w:r w:rsidR="005C7B25">
        <w:rPr>
          <w:b/>
          <w:bCs/>
        </w:rPr>
        <w:t xml:space="preserve"> </w:t>
      </w:r>
      <w:r w:rsidR="00802112">
        <w:t>Να χαρακτηρίσετε τις προτάσεις που ακολουθούν, γράφοντας στο φύλλο</w:t>
      </w:r>
      <w:r w:rsidR="4BDC5127">
        <w:t xml:space="preserve"> απαντήσεων, </w:t>
      </w:r>
      <w:r w:rsidR="00802112">
        <w:t>δίπλα στο</w:t>
      </w:r>
      <w:r>
        <w:t xml:space="preserve"> γράμμα </w:t>
      </w:r>
      <w:r w:rsidR="00802112">
        <w:t xml:space="preserve">που αντιστοιχεί σε κάθε πρόταση, τη λέξη </w:t>
      </w:r>
      <w:r w:rsidR="00802112" w:rsidRPr="001F510B">
        <w:rPr>
          <w:b/>
          <w:bCs/>
        </w:rPr>
        <w:t>Σωστό</w:t>
      </w:r>
      <w:r w:rsidR="00802112">
        <w:t xml:space="preserve">, αν η πρόταση είναι σωστή, ή τη λέξη </w:t>
      </w:r>
      <w:r w:rsidR="00802112" w:rsidRPr="001F510B">
        <w:rPr>
          <w:b/>
          <w:bCs/>
        </w:rPr>
        <w:t>Λάθος</w:t>
      </w:r>
      <w:r w:rsidR="00802112">
        <w:t xml:space="preserve">, αν η πρόταση είναι λανθασμένη </w:t>
      </w:r>
      <w:r w:rsidR="00420F20">
        <w:t>(μονάδες 9).</w:t>
      </w:r>
    </w:p>
    <w:p w14:paraId="4ABB7431" w14:textId="77777777" w:rsidR="00420F20" w:rsidRDefault="006630C5" w:rsidP="08624D9D">
      <w:pPr>
        <w:spacing w:line="360" w:lineRule="auto"/>
        <w:ind w:left="720"/>
        <w:jc w:val="both"/>
      </w:pPr>
      <w:r>
        <w:t>α</w:t>
      </w:r>
      <w:r w:rsidR="00420F20">
        <w:t>. Τα πλήρη μείγματα</w:t>
      </w:r>
      <w:r w:rsidR="63AC50EE">
        <w:t>,</w:t>
      </w:r>
      <w:r w:rsidR="00420F20">
        <w:t xml:space="preserve"> όταν χορηγηθούν στα ζώα</w:t>
      </w:r>
      <w:r w:rsidR="261CEDF0">
        <w:t>,</w:t>
      </w:r>
      <w:r w:rsidR="00420F20">
        <w:t xml:space="preserve"> καλύπτουν </w:t>
      </w:r>
      <w:r w:rsidR="005630CE">
        <w:t>μερικώς τις</w:t>
      </w:r>
      <w:r w:rsidR="00420F20">
        <w:t xml:space="preserve"> ανάγκες τους σε θρεπτικά συστατικά.</w:t>
      </w:r>
    </w:p>
    <w:p w14:paraId="14655E7C" w14:textId="77777777" w:rsidR="00420F20" w:rsidRDefault="006630C5" w:rsidP="08624D9D">
      <w:pPr>
        <w:spacing w:line="360" w:lineRule="auto"/>
        <w:ind w:left="720"/>
        <w:jc w:val="both"/>
      </w:pPr>
      <w:r>
        <w:t>β</w:t>
      </w:r>
      <w:r w:rsidR="00420F20">
        <w:t xml:space="preserve">. </w:t>
      </w:r>
      <w:r w:rsidR="001C4469">
        <w:t>Ο</w:t>
      </w:r>
      <w:r w:rsidR="00420F20">
        <w:t>ι γενικοί ισορροπιστές είναι μείγματα ζωοτροφών</w:t>
      </w:r>
      <w:r w:rsidR="23D14F07">
        <w:t>,</w:t>
      </w:r>
      <w:r w:rsidR="00420F20">
        <w:t xml:space="preserve"> που είναι πλούσια σε κάποιες κατηγορίες </w:t>
      </w:r>
      <w:r w:rsidR="001C4469">
        <w:t>θρεπτικών συστατικών (πρωτεΐνες, ανόργανα στοιχεία και βιταμίνες) και χρησιμοποιούνται σε συνδυασμό με άλλες απλές ζωοτροφές για παραγωγή πλήρων μειγμάτων.</w:t>
      </w:r>
    </w:p>
    <w:p w14:paraId="0FE676FE" w14:textId="77777777" w:rsidR="001C4469" w:rsidRDefault="006630C5" w:rsidP="08624D9D">
      <w:pPr>
        <w:spacing w:line="360" w:lineRule="auto"/>
        <w:ind w:left="720"/>
        <w:jc w:val="both"/>
      </w:pPr>
      <w:r>
        <w:t>γ</w:t>
      </w:r>
      <w:r w:rsidR="001C4469">
        <w:t>. Οι ειδικοί ισορροπιστές είναι μείγματα σκευασμάτων βιταμινών ή αλάτων ιχνοστοιχείων ή και των δυο και χρησιμοποιούνται μαζί με άλλες απλές ζωοτροφές για παραγωγή πλήρων γευμάτων</w:t>
      </w:r>
      <w:r w:rsidR="009E70C9">
        <w:t>.</w:t>
      </w:r>
    </w:p>
    <w:p w14:paraId="176FADBE" w14:textId="77777777" w:rsidR="0058716F" w:rsidRPr="006160EC" w:rsidRDefault="001C4469" w:rsidP="006160EC">
      <w:pPr>
        <w:spacing w:line="360" w:lineRule="auto"/>
        <w:jc w:val="right"/>
        <w:rPr>
          <w:b/>
        </w:rPr>
      </w:pPr>
      <w:r w:rsidRPr="001C4469">
        <w:rPr>
          <w:b/>
        </w:rPr>
        <w:t>Μονάδες 1</w:t>
      </w:r>
      <w:r w:rsidR="009C43A2">
        <w:rPr>
          <w:b/>
        </w:rPr>
        <w:t>3</w:t>
      </w:r>
    </w:p>
    <w:p w14:paraId="3268FFBB" w14:textId="77777777" w:rsidR="00811B10" w:rsidRDefault="00811B10" w:rsidP="3AA92883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b/>
          <w:bCs/>
        </w:rPr>
      </w:pPr>
    </w:p>
    <w:p w14:paraId="01277B22" w14:textId="77777777" w:rsidR="001C4469" w:rsidRDefault="001C4469" w:rsidP="3AA92883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3AA92883">
        <w:rPr>
          <w:rFonts w:asciiTheme="minorHAnsi" w:hAnsiTheme="minorHAnsi" w:cstheme="minorBidi"/>
          <w:b/>
          <w:bCs/>
        </w:rPr>
        <w:t>2.2</w:t>
      </w:r>
      <w:r w:rsidR="00D9776F" w:rsidRPr="00D9776F">
        <w:rPr>
          <w:rFonts w:asciiTheme="minorHAnsi" w:hAnsiTheme="minorHAnsi" w:cstheme="minorBidi"/>
          <w:b/>
          <w:bCs/>
        </w:rPr>
        <w:t xml:space="preserve"> </w:t>
      </w:r>
      <w:r w:rsidR="00896B70" w:rsidRPr="00742812">
        <w:rPr>
          <w:rFonts w:ascii="Calibri" w:hAnsi="Calibri" w:cs="Calibri"/>
          <w:color w:val="000000"/>
          <w:bdr w:val="none" w:sz="0" w:space="0" w:color="auto" w:frame="1"/>
        </w:rPr>
        <w:t xml:space="preserve">Να γράψετε </w:t>
      </w:r>
      <w:r w:rsidR="4F8129C3" w:rsidRPr="00742812">
        <w:rPr>
          <w:rFonts w:ascii="Calibri" w:hAnsi="Calibri" w:cs="Calibri"/>
          <w:color w:val="000000"/>
          <w:bdr w:val="none" w:sz="0" w:space="0" w:color="auto" w:frame="1"/>
        </w:rPr>
        <w:t xml:space="preserve">στο φύλλο απαντήσεων </w:t>
      </w:r>
      <w:r w:rsidR="00896B70" w:rsidRPr="00742812">
        <w:rPr>
          <w:rFonts w:ascii="Calibri" w:hAnsi="Calibri" w:cs="Calibri"/>
          <w:color w:val="000000"/>
          <w:bdr w:val="none" w:sz="0" w:space="0" w:color="auto" w:frame="1"/>
        </w:rPr>
        <w:t xml:space="preserve">τον αριθμό καθεμίας από τις παρακάτω </w:t>
      </w:r>
      <w:r w:rsidR="00D9776F">
        <w:rPr>
          <w:rFonts w:ascii="Calibri" w:hAnsi="Calibri" w:cs="Calibri"/>
          <w:color w:val="000000"/>
          <w:bdr w:val="none" w:sz="0" w:space="0" w:color="auto" w:frame="1"/>
        </w:rPr>
        <w:t xml:space="preserve">ερωτήσεις </w:t>
      </w:r>
      <w:r w:rsidR="00896B70" w:rsidRPr="00742812">
        <w:rPr>
          <w:rFonts w:ascii="Calibri" w:hAnsi="Calibri" w:cs="Calibri"/>
          <w:color w:val="000000"/>
          <w:bdr w:val="none" w:sz="0" w:space="0" w:color="auto" w:frame="1"/>
        </w:rPr>
        <w:t>και, δίπλα στον αριθμό, το γράμμα που αντιστοιχεί στη σωστή απάντηση</w:t>
      </w:r>
      <w:r w:rsidR="00896B70">
        <w:rPr>
          <w:rFonts w:ascii="Calibri" w:hAnsi="Calibri" w:cs="Calibri"/>
          <w:color w:val="000000"/>
          <w:bdr w:val="none" w:sz="0" w:space="0" w:color="auto" w:frame="1"/>
        </w:rPr>
        <w:t>.</w:t>
      </w:r>
    </w:p>
    <w:p w14:paraId="62AB84CA" w14:textId="5D032AF9" w:rsidR="009C43A2" w:rsidRDefault="00896B70" w:rsidP="005871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96B70">
        <w:rPr>
          <w:rFonts w:asciiTheme="minorHAnsi" w:hAnsiTheme="minorHAnsi" w:cstheme="minorHAnsi"/>
          <w:b/>
        </w:rPr>
        <w:t>2.2.1</w:t>
      </w:r>
      <w:r w:rsidR="005C7B25">
        <w:rPr>
          <w:rFonts w:asciiTheme="minorHAnsi" w:hAnsiTheme="minorHAnsi" w:cstheme="minorHAnsi"/>
          <w:b/>
        </w:rPr>
        <w:t xml:space="preserve"> </w:t>
      </w:r>
      <w:r w:rsidR="003F63F1">
        <w:rPr>
          <w:rFonts w:asciiTheme="minorHAnsi" w:hAnsiTheme="minorHAnsi" w:cstheme="minorHAnsi"/>
        </w:rPr>
        <w:t>Ποιες είναι οι</w:t>
      </w:r>
      <w:r w:rsidR="009C43A2">
        <w:rPr>
          <w:rFonts w:asciiTheme="minorHAnsi" w:hAnsiTheme="minorHAnsi" w:cstheme="minorHAnsi"/>
        </w:rPr>
        <w:t xml:space="preserve"> πρόσθετες ύλες</w:t>
      </w:r>
      <w:r w:rsidR="003F63F1">
        <w:rPr>
          <w:rFonts w:asciiTheme="minorHAnsi" w:hAnsiTheme="minorHAnsi" w:cstheme="minorHAnsi"/>
        </w:rPr>
        <w:t>, που</w:t>
      </w:r>
      <w:r w:rsidR="009C43A2">
        <w:rPr>
          <w:rFonts w:asciiTheme="minorHAnsi" w:hAnsiTheme="minorHAnsi" w:cstheme="minorHAnsi"/>
        </w:rPr>
        <w:t xml:space="preserve"> όταν ενσωματωθούν στις ζωοτροφές μπορούν να αλλάξουν τα χαρακτηριστικά των ζωοτροφών</w:t>
      </w:r>
      <w:r>
        <w:rPr>
          <w:rFonts w:asciiTheme="minorHAnsi" w:hAnsiTheme="minorHAnsi" w:cstheme="minorHAnsi"/>
        </w:rPr>
        <w:t>:</w:t>
      </w:r>
    </w:p>
    <w:p w14:paraId="6912377C" w14:textId="77777777" w:rsidR="009C43A2" w:rsidRDefault="00896B70" w:rsidP="003F63F1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</w:t>
      </w:r>
      <w:r w:rsidR="009C43A2">
        <w:rPr>
          <w:rFonts w:asciiTheme="minorHAnsi" w:hAnsiTheme="minorHAnsi" w:cstheme="minorHAnsi"/>
        </w:rPr>
        <w:t xml:space="preserve">. Οι συντηρητικές ουσίες και οι </w:t>
      </w:r>
      <w:proofErr w:type="spellStart"/>
      <w:r w:rsidR="009C43A2">
        <w:rPr>
          <w:rFonts w:asciiTheme="minorHAnsi" w:hAnsiTheme="minorHAnsi" w:cstheme="minorHAnsi"/>
        </w:rPr>
        <w:t>γαλακτωματοποιητές</w:t>
      </w:r>
      <w:proofErr w:type="spellEnd"/>
    </w:p>
    <w:p w14:paraId="7AE7903F" w14:textId="77777777" w:rsidR="001C4469" w:rsidRDefault="00896B70" w:rsidP="003F63F1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</w:t>
      </w:r>
      <w:r w:rsidR="009C43A2">
        <w:rPr>
          <w:rFonts w:asciiTheme="minorHAnsi" w:hAnsiTheme="minorHAnsi" w:cstheme="minorHAnsi"/>
        </w:rPr>
        <w:t>. Τα αντιοξειδωτικά</w:t>
      </w:r>
      <w:r w:rsidR="0058716F">
        <w:rPr>
          <w:rFonts w:asciiTheme="minorHAnsi" w:hAnsiTheme="minorHAnsi" w:cstheme="minorHAnsi"/>
        </w:rPr>
        <w:t xml:space="preserve">, </w:t>
      </w:r>
      <w:r w:rsidR="009C43A2">
        <w:rPr>
          <w:rFonts w:asciiTheme="minorHAnsi" w:hAnsiTheme="minorHAnsi" w:cstheme="minorHAnsi"/>
        </w:rPr>
        <w:t>τα βελτιωτικά ροής</w:t>
      </w:r>
      <w:r w:rsidR="0058716F">
        <w:rPr>
          <w:rFonts w:asciiTheme="minorHAnsi" w:hAnsiTheme="minorHAnsi" w:cstheme="minorHAnsi"/>
        </w:rPr>
        <w:t>και οι συνδετικές ύλες</w:t>
      </w:r>
    </w:p>
    <w:p w14:paraId="2095B8ED" w14:textId="77777777" w:rsidR="009C43A2" w:rsidRDefault="00896B70" w:rsidP="003F63F1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</w:t>
      </w:r>
      <w:r w:rsidR="009C43A2">
        <w:rPr>
          <w:rFonts w:asciiTheme="minorHAnsi" w:hAnsiTheme="minorHAnsi" w:cstheme="minorHAnsi"/>
        </w:rPr>
        <w:t>.</w:t>
      </w:r>
      <w:r w:rsidR="0058716F">
        <w:rPr>
          <w:rFonts w:asciiTheme="minorHAnsi" w:hAnsiTheme="minorHAnsi" w:cstheme="minorHAnsi"/>
        </w:rPr>
        <w:t xml:space="preserve"> Όλα τα παραπάνω</w:t>
      </w:r>
    </w:p>
    <w:p w14:paraId="2AE40F46" w14:textId="77777777" w:rsidR="009C43A2" w:rsidRPr="00896B70" w:rsidRDefault="00896B70" w:rsidP="00896B70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</w:rPr>
      </w:pPr>
      <w:r w:rsidRPr="00896B70">
        <w:rPr>
          <w:rFonts w:asciiTheme="minorHAnsi" w:hAnsiTheme="minorHAnsi" w:cstheme="minorHAnsi"/>
          <w:b/>
        </w:rPr>
        <w:t>Μονάδες 6</w:t>
      </w:r>
    </w:p>
    <w:p w14:paraId="0A2ACC98" w14:textId="77777777" w:rsidR="009C43A2" w:rsidRDefault="00896B70" w:rsidP="005871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96B70">
        <w:rPr>
          <w:rFonts w:asciiTheme="minorHAnsi" w:hAnsiTheme="minorHAnsi" w:cstheme="minorHAnsi"/>
          <w:b/>
        </w:rPr>
        <w:t>2.2.2</w:t>
      </w:r>
      <w:r w:rsidR="009C43A2">
        <w:rPr>
          <w:rFonts w:asciiTheme="minorHAnsi" w:hAnsiTheme="minorHAnsi" w:cstheme="minorHAnsi"/>
        </w:rPr>
        <w:t xml:space="preserve"> Οι πρόσθετες ύλες ζωοτροφών συμβάλουν:</w:t>
      </w:r>
    </w:p>
    <w:p w14:paraId="26F7A6BB" w14:textId="77777777" w:rsidR="009C43A2" w:rsidRDefault="00896B70" w:rsidP="00AE6710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</w:t>
      </w:r>
      <w:r w:rsidR="009C43A2">
        <w:rPr>
          <w:rFonts w:asciiTheme="minorHAnsi" w:hAnsiTheme="minorHAnsi" w:cstheme="minorHAnsi"/>
        </w:rPr>
        <w:t xml:space="preserve">. </w:t>
      </w:r>
      <w:r w:rsidR="0058716F">
        <w:rPr>
          <w:rFonts w:asciiTheme="minorHAnsi" w:hAnsiTheme="minorHAnsi" w:cstheme="minorHAnsi"/>
        </w:rPr>
        <w:t>Σ</w:t>
      </w:r>
      <w:r w:rsidR="009C43A2">
        <w:rPr>
          <w:rFonts w:asciiTheme="minorHAnsi" w:hAnsiTheme="minorHAnsi" w:cstheme="minorHAnsi"/>
        </w:rPr>
        <w:t>ε αύξηση</w:t>
      </w:r>
      <w:r w:rsidR="00C95B08">
        <w:rPr>
          <w:rFonts w:asciiTheme="minorHAnsi" w:hAnsiTheme="minorHAnsi" w:cstheme="minorHAnsi"/>
        </w:rPr>
        <w:t xml:space="preserve"> της ποσότητας των παραγόμενων προϊόντων</w:t>
      </w:r>
    </w:p>
    <w:p w14:paraId="05C420AA" w14:textId="77777777" w:rsidR="00C95B08" w:rsidRDefault="00896B70" w:rsidP="00AE6710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</w:t>
      </w:r>
      <w:r w:rsidR="00C95B08">
        <w:rPr>
          <w:rFonts w:asciiTheme="minorHAnsi" w:hAnsiTheme="minorHAnsi" w:cstheme="minorHAnsi"/>
        </w:rPr>
        <w:t xml:space="preserve">. </w:t>
      </w:r>
      <w:r w:rsidR="0058716F">
        <w:rPr>
          <w:rFonts w:asciiTheme="minorHAnsi" w:hAnsiTheme="minorHAnsi" w:cstheme="minorHAnsi"/>
        </w:rPr>
        <w:t>Σ</w:t>
      </w:r>
      <w:r w:rsidR="00C95B08">
        <w:rPr>
          <w:rFonts w:asciiTheme="minorHAnsi" w:hAnsiTheme="minorHAnsi" w:cstheme="minorHAnsi"/>
        </w:rPr>
        <w:t>ε βελτίωση της ποιότητας των ζωικών προϊόντων</w:t>
      </w:r>
    </w:p>
    <w:p w14:paraId="5025CD3C" w14:textId="77777777" w:rsidR="00C95B08" w:rsidRDefault="00896B70" w:rsidP="00AE6710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</w:t>
      </w:r>
      <w:r w:rsidR="00C95B08">
        <w:rPr>
          <w:rFonts w:asciiTheme="minorHAnsi" w:hAnsiTheme="minorHAnsi" w:cstheme="minorHAnsi"/>
        </w:rPr>
        <w:t xml:space="preserve">. </w:t>
      </w:r>
      <w:r w:rsidR="0058716F">
        <w:rPr>
          <w:rFonts w:asciiTheme="minorHAnsi" w:hAnsiTheme="minorHAnsi" w:cstheme="minorHAnsi"/>
        </w:rPr>
        <w:t>Σ</w:t>
      </w:r>
      <w:r w:rsidR="00C95B08">
        <w:rPr>
          <w:rFonts w:asciiTheme="minorHAnsi" w:hAnsiTheme="minorHAnsi" w:cstheme="minorHAnsi"/>
        </w:rPr>
        <w:t>την προστασία της υγείας των ζώων</w:t>
      </w:r>
    </w:p>
    <w:p w14:paraId="553F4878" w14:textId="77777777" w:rsidR="0058716F" w:rsidRDefault="006630C5" w:rsidP="00AE6710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</w:t>
      </w:r>
      <w:r w:rsidR="00C95B08">
        <w:rPr>
          <w:rFonts w:asciiTheme="minorHAnsi" w:hAnsiTheme="minorHAnsi" w:cstheme="minorHAnsi"/>
        </w:rPr>
        <w:t xml:space="preserve">. </w:t>
      </w:r>
      <w:r w:rsidR="0058716F">
        <w:rPr>
          <w:rFonts w:asciiTheme="minorHAnsi" w:hAnsiTheme="minorHAnsi" w:cstheme="minorHAnsi"/>
        </w:rPr>
        <w:t>Σ</w:t>
      </w:r>
      <w:r w:rsidR="00C95B08">
        <w:rPr>
          <w:rFonts w:asciiTheme="minorHAnsi" w:hAnsiTheme="minorHAnsi" w:cstheme="minorHAnsi"/>
        </w:rPr>
        <w:t xml:space="preserve">ε όλα τα παραπάνω </w:t>
      </w:r>
    </w:p>
    <w:p w14:paraId="77CBFCFB" w14:textId="77777777" w:rsidR="0058716F" w:rsidRPr="00811B10" w:rsidRDefault="00BD5E78" w:rsidP="00811B10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BD5E78">
        <w:rPr>
          <w:rFonts w:asciiTheme="minorHAnsi" w:hAnsiTheme="minorHAnsi" w:cstheme="minorHAnsi"/>
          <w:b/>
        </w:rPr>
        <w:t xml:space="preserve">Μονάδες </w:t>
      </w:r>
      <w:r w:rsidR="00896B70">
        <w:rPr>
          <w:rFonts w:asciiTheme="minorHAnsi" w:hAnsiTheme="minorHAnsi" w:cstheme="minorHAnsi"/>
          <w:b/>
        </w:rPr>
        <w:t>6</w:t>
      </w:r>
    </w:p>
    <w:sectPr w:rsidR="0058716F" w:rsidRPr="00811B10" w:rsidSect="00530310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15F04"/>
    <w:multiLevelType w:val="hybridMultilevel"/>
    <w:tmpl w:val="8EBAEA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F28F7"/>
    <w:multiLevelType w:val="hybridMultilevel"/>
    <w:tmpl w:val="25DEFE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887168">
    <w:abstractNumId w:val="0"/>
  </w:num>
  <w:num w:numId="2" w16cid:durableId="1921329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310"/>
    <w:rsid w:val="00053E8C"/>
    <w:rsid w:val="00056D6A"/>
    <w:rsid w:val="00056DDF"/>
    <w:rsid w:val="000A39DD"/>
    <w:rsid w:val="000B5A87"/>
    <w:rsid w:val="001C4469"/>
    <w:rsid w:val="001F510B"/>
    <w:rsid w:val="00234849"/>
    <w:rsid w:val="0025315F"/>
    <w:rsid w:val="00263EB3"/>
    <w:rsid w:val="002A3F10"/>
    <w:rsid w:val="0031099D"/>
    <w:rsid w:val="00315710"/>
    <w:rsid w:val="00333FC6"/>
    <w:rsid w:val="00373A78"/>
    <w:rsid w:val="0037490B"/>
    <w:rsid w:val="003F289E"/>
    <w:rsid w:val="003F63F1"/>
    <w:rsid w:val="00420F20"/>
    <w:rsid w:val="004310EB"/>
    <w:rsid w:val="00482619"/>
    <w:rsid w:val="004D7AD4"/>
    <w:rsid w:val="00530310"/>
    <w:rsid w:val="005630CE"/>
    <w:rsid w:val="00570DE7"/>
    <w:rsid w:val="0058716F"/>
    <w:rsid w:val="005935FA"/>
    <w:rsid w:val="005A24A3"/>
    <w:rsid w:val="005C7B25"/>
    <w:rsid w:val="005E07BD"/>
    <w:rsid w:val="005E1B91"/>
    <w:rsid w:val="006160EC"/>
    <w:rsid w:val="00632A88"/>
    <w:rsid w:val="00640A2B"/>
    <w:rsid w:val="006630C5"/>
    <w:rsid w:val="0066729A"/>
    <w:rsid w:val="006B3205"/>
    <w:rsid w:val="007038C1"/>
    <w:rsid w:val="00724273"/>
    <w:rsid w:val="00740BF5"/>
    <w:rsid w:val="0079681F"/>
    <w:rsid w:val="00802112"/>
    <w:rsid w:val="00811B10"/>
    <w:rsid w:val="00832354"/>
    <w:rsid w:val="00896B70"/>
    <w:rsid w:val="008C3EED"/>
    <w:rsid w:val="009B4752"/>
    <w:rsid w:val="009C43A2"/>
    <w:rsid w:val="009E70C9"/>
    <w:rsid w:val="00A046FD"/>
    <w:rsid w:val="00A95765"/>
    <w:rsid w:val="00AB3701"/>
    <w:rsid w:val="00AE6710"/>
    <w:rsid w:val="00AF43E3"/>
    <w:rsid w:val="00B32E10"/>
    <w:rsid w:val="00B7370C"/>
    <w:rsid w:val="00BD5E78"/>
    <w:rsid w:val="00C233EA"/>
    <w:rsid w:val="00C95B08"/>
    <w:rsid w:val="00D5439B"/>
    <w:rsid w:val="00D70C58"/>
    <w:rsid w:val="00D9776F"/>
    <w:rsid w:val="00DB26BD"/>
    <w:rsid w:val="00DD770E"/>
    <w:rsid w:val="00E35BBA"/>
    <w:rsid w:val="00E91F75"/>
    <w:rsid w:val="00EF1D28"/>
    <w:rsid w:val="00F71EB2"/>
    <w:rsid w:val="08624D9D"/>
    <w:rsid w:val="1315786B"/>
    <w:rsid w:val="1B6CE441"/>
    <w:rsid w:val="23D14F07"/>
    <w:rsid w:val="261CEDF0"/>
    <w:rsid w:val="2D5D14CB"/>
    <w:rsid w:val="2E23788D"/>
    <w:rsid w:val="3AA92883"/>
    <w:rsid w:val="3D918EE9"/>
    <w:rsid w:val="468D137D"/>
    <w:rsid w:val="47F4B571"/>
    <w:rsid w:val="4BDC5127"/>
    <w:rsid w:val="4F8129C3"/>
    <w:rsid w:val="56AC1DAF"/>
    <w:rsid w:val="5FC86D23"/>
    <w:rsid w:val="63AC50EE"/>
    <w:rsid w:val="63E5BC84"/>
    <w:rsid w:val="71FA6F5D"/>
    <w:rsid w:val="780E1C51"/>
    <w:rsid w:val="7BEAA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00AF"/>
  <w15:docId w15:val="{8F56F3E2-8798-F947-A14B-0EFFFDD2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303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table" w:styleId="a3">
    <w:name w:val="Table Grid"/>
    <w:basedOn w:val="a1"/>
    <w:uiPriority w:val="39"/>
    <w:rsid w:val="00AF4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3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16A79-D114-432C-84D3-822AA0A543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DCE90-0E73-4A10-A087-8567588CA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56E13-0625-4157-BBB4-955074643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2022-09-25T13:17:00Z</dcterms:created>
  <dcterms:modified xsi:type="dcterms:W3CDTF">2022-09-25T18:13:00Z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