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DA509" w14:textId="77777777" w:rsidR="002B5C7A" w:rsidRDefault="00246E96">
      <w:pPr>
        <w:pStyle w:val="a3"/>
        <w:spacing w:after="0" w:line="360" w:lineRule="auto"/>
        <w:ind w:left="0"/>
        <w:rPr>
          <w:b/>
          <w:bCs/>
          <w:szCs w:val="24"/>
        </w:rPr>
      </w:pPr>
      <w:r>
        <w:rPr>
          <w:b/>
          <w:bCs/>
          <w:szCs w:val="24"/>
        </w:rPr>
        <w:t xml:space="preserve">ΔΙΔΑΓΜΕΝΟ ΚΕΙΜΕΝΟ Ἀριστοτέλης, </w:t>
      </w:r>
      <w:r>
        <w:rPr>
          <w:b/>
          <w:bCs/>
          <w:i/>
          <w:iCs/>
          <w:szCs w:val="24"/>
        </w:rPr>
        <w:t>Μετὰ τὰ φυσικά</w:t>
      </w:r>
      <w:r>
        <w:rPr>
          <w:b/>
          <w:bCs/>
          <w:szCs w:val="24"/>
        </w:rPr>
        <w:t>, Α2, 982b12-28</w:t>
      </w:r>
    </w:p>
    <w:p w14:paraId="61912741" w14:textId="77777777" w:rsidR="002B5C7A" w:rsidRDefault="00246E96">
      <w:pPr>
        <w:pStyle w:val="a3"/>
        <w:spacing w:after="0" w:line="360" w:lineRule="auto"/>
        <w:ind w:left="0"/>
      </w:pPr>
      <w:r>
        <w:rPr>
          <w:b/>
          <w:bCs/>
        </w:rPr>
        <w:t>Α1.</w:t>
      </w:r>
    </w:p>
    <w:p w14:paraId="189BD26A" w14:textId="77777777" w:rsidR="002B5C7A" w:rsidRDefault="00246E96">
      <w:pPr>
        <w:spacing w:after="0" w:line="360" w:lineRule="auto"/>
        <w:rPr>
          <w:rFonts w:eastAsia="Calibri" w:cs="Calibri"/>
          <w:szCs w:val="24"/>
        </w:rPr>
      </w:pPr>
      <w:r>
        <w:rPr>
          <w:rFonts w:eastAsia="Calibri" w:cs="Calibri"/>
          <w:b/>
          <w:bCs/>
          <w:szCs w:val="24"/>
        </w:rPr>
        <w:t>α.</w:t>
      </w:r>
      <w:r>
        <w:rPr>
          <w:rFonts w:eastAsia="Calibri" w:cs="Calibri"/>
          <w:szCs w:val="24"/>
        </w:rPr>
        <w:t xml:space="preserve"> </w:t>
      </w:r>
    </w:p>
    <w:p w14:paraId="2CE3F244" w14:textId="77777777" w:rsidR="002B5C7A" w:rsidRDefault="00246E96">
      <w:pPr>
        <w:spacing w:after="0" w:line="360" w:lineRule="auto"/>
      </w:pPr>
      <w:r>
        <w:rPr>
          <w:rFonts w:eastAsia="Calibri" w:cs="Calibri"/>
          <w:szCs w:val="24"/>
        </w:rPr>
        <w:t xml:space="preserve">1-Λ: </w:t>
      </w:r>
      <w:r>
        <w:rPr>
          <w:rFonts w:eastAsia="Calibri" w:cs="Calibri"/>
          <w:i/>
          <w:iCs/>
          <w:szCs w:val="24"/>
        </w:rPr>
        <w:t>ἐ</w:t>
      </w:r>
      <w:r>
        <w:rPr>
          <w:rFonts w:eastAsia="Calibri" w:cs="Calibri"/>
          <w:i/>
          <w:iCs/>
          <w:szCs w:val="24"/>
        </w:rPr>
        <w:t xml:space="preserve">ξ </w:t>
      </w:r>
      <w:r>
        <w:rPr>
          <w:rFonts w:eastAsia="Calibri" w:cs="Calibri"/>
          <w:i/>
          <w:iCs/>
          <w:szCs w:val="24"/>
        </w:rPr>
        <w:t>ἀ</w:t>
      </w:r>
      <w:r>
        <w:rPr>
          <w:rFonts w:eastAsia="Calibri" w:cs="Calibri"/>
          <w:i/>
          <w:iCs/>
          <w:szCs w:val="24"/>
        </w:rPr>
        <w:t>ρχ</w:t>
      </w:r>
      <w:r>
        <w:rPr>
          <w:rFonts w:eastAsia="Calibri" w:cs="Calibri"/>
          <w:i/>
          <w:iCs/>
          <w:szCs w:val="24"/>
        </w:rPr>
        <w:t>ῆ</w:t>
      </w:r>
      <w:r>
        <w:rPr>
          <w:rFonts w:eastAsia="Calibri" w:cs="Calibri"/>
          <w:i/>
          <w:iCs/>
          <w:szCs w:val="24"/>
        </w:rPr>
        <w:t>ς μ</w:t>
      </w:r>
      <w:r>
        <w:rPr>
          <w:rFonts w:eastAsia="Calibri" w:cs="Calibri"/>
          <w:i/>
          <w:iCs/>
          <w:szCs w:val="24"/>
        </w:rPr>
        <w:t>ὲ</w:t>
      </w:r>
      <w:r>
        <w:rPr>
          <w:rFonts w:eastAsia="Calibri" w:cs="Calibri"/>
          <w:i/>
          <w:iCs/>
          <w:szCs w:val="24"/>
        </w:rPr>
        <w:t>ν τ</w:t>
      </w:r>
      <w:r>
        <w:rPr>
          <w:rFonts w:eastAsia="Calibri" w:cs="Calibri"/>
          <w:i/>
          <w:iCs/>
          <w:szCs w:val="24"/>
        </w:rPr>
        <w:t>ὰ</w:t>
      </w:r>
      <w:r>
        <w:rPr>
          <w:rFonts w:eastAsia="Calibri" w:cs="Calibri"/>
          <w:i/>
          <w:iCs/>
          <w:szCs w:val="24"/>
        </w:rPr>
        <w:t xml:space="preserve"> πρ</w:t>
      </w:r>
      <w:r>
        <w:rPr>
          <w:rFonts w:eastAsia="Calibri" w:cs="Calibri"/>
          <w:i/>
          <w:iCs/>
          <w:szCs w:val="24"/>
        </w:rPr>
        <w:t>ό</w:t>
      </w:r>
      <w:r>
        <w:rPr>
          <w:rFonts w:eastAsia="Calibri" w:cs="Calibri"/>
          <w:i/>
          <w:iCs/>
          <w:szCs w:val="24"/>
        </w:rPr>
        <w:t>χειρα τ</w:t>
      </w:r>
      <w:r>
        <w:rPr>
          <w:rFonts w:eastAsia="Calibri" w:cs="Calibri"/>
          <w:i/>
          <w:iCs/>
          <w:szCs w:val="24"/>
        </w:rPr>
        <w:t>ῶ</w:t>
      </w:r>
      <w:r>
        <w:rPr>
          <w:rFonts w:eastAsia="Calibri" w:cs="Calibri"/>
          <w:i/>
          <w:iCs/>
          <w:szCs w:val="24"/>
        </w:rPr>
        <w:t xml:space="preserve">ν </w:t>
      </w:r>
      <w:r>
        <w:rPr>
          <w:rFonts w:eastAsia="Calibri" w:cs="Calibri"/>
          <w:i/>
          <w:iCs/>
          <w:szCs w:val="24"/>
        </w:rPr>
        <w:t>ἀ</w:t>
      </w:r>
      <w:r>
        <w:rPr>
          <w:rFonts w:eastAsia="Calibri" w:cs="Calibri"/>
          <w:i/>
          <w:iCs/>
          <w:szCs w:val="24"/>
        </w:rPr>
        <w:t>τ</w:t>
      </w:r>
      <w:r>
        <w:rPr>
          <w:rFonts w:eastAsia="Calibri" w:cs="Calibri"/>
          <w:i/>
          <w:iCs/>
          <w:szCs w:val="24"/>
        </w:rPr>
        <w:t>ό</w:t>
      </w:r>
      <w:r>
        <w:rPr>
          <w:rFonts w:eastAsia="Calibri" w:cs="Calibri"/>
          <w:i/>
          <w:iCs/>
          <w:szCs w:val="24"/>
        </w:rPr>
        <w:t>πων θαυμ</w:t>
      </w:r>
      <w:r>
        <w:rPr>
          <w:rFonts w:eastAsia="Calibri" w:cs="Calibri"/>
          <w:i/>
          <w:iCs/>
          <w:szCs w:val="24"/>
        </w:rPr>
        <w:t>ά</w:t>
      </w:r>
      <w:r>
        <w:rPr>
          <w:rFonts w:eastAsia="Calibri" w:cs="Calibri"/>
          <w:i/>
          <w:iCs/>
          <w:szCs w:val="24"/>
        </w:rPr>
        <w:t>σαντες</w:t>
      </w:r>
    </w:p>
    <w:p w14:paraId="3FD1F8AA" w14:textId="77777777" w:rsidR="002B5C7A" w:rsidRDefault="00246E96">
      <w:pPr>
        <w:spacing w:after="0" w:line="360" w:lineRule="auto"/>
      </w:pPr>
      <w:r>
        <w:rPr>
          <w:rFonts w:eastAsia="Calibri" w:cs="Calibri"/>
          <w:szCs w:val="24"/>
        </w:rPr>
        <w:t>2-Σ:</w:t>
      </w:r>
      <w:r>
        <w:rPr>
          <w:rFonts w:eastAsia="Calibri" w:cs="Calibri"/>
          <w:i/>
          <w:iCs/>
          <w:szCs w:val="24"/>
        </w:rPr>
        <w:t xml:space="preserve"> </w:t>
      </w:r>
      <w:r>
        <w:rPr>
          <w:rFonts w:eastAsia="Calibri" w:cs="Calibri"/>
          <w:i/>
          <w:iCs/>
          <w:szCs w:val="24"/>
        </w:rPr>
        <w:t>ὁ</w:t>
      </w:r>
      <w:r>
        <w:rPr>
          <w:rFonts w:eastAsia="Calibri" w:cs="Calibri"/>
          <w:i/>
          <w:iCs/>
          <w:szCs w:val="24"/>
        </w:rPr>
        <w:t xml:space="preserve"> φιλ</w:t>
      </w:r>
      <w:r>
        <w:rPr>
          <w:rFonts w:eastAsia="Calibri" w:cs="Calibri"/>
          <w:i/>
          <w:iCs/>
          <w:szCs w:val="24"/>
        </w:rPr>
        <w:t>ό</w:t>
      </w:r>
      <w:r>
        <w:rPr>
          <w:rFonts w:eastAsia="Calibri" w:cs="Calibri"/>
          <w:i/>
          <w:iCs/>
          <w:szCs w:val="24"/>
        </w:rPr>
        <w:t>μυθος φιλ</w:t>
      </w:r>
      <w:r>
        <w:rPr>
          <w:rFonts w:eastAsia="Calibri" w:cs="Calibri"/>
          <w:i/>
          <w:iCs/>
          <w:szCs w:val="24"/>
        </w:rPr>
        <w:t>ό</w:t>
      </w:r>
      <w:r>
        <w:rPr>
          <w:rFonts w:eastAsia="Calibri" w:cs="Calibri"/>
          <w:i/>
          <w:iCs/>
          <w:szCs w:val="24"/>
        </w:rPr>
        <w:t>σοφ</w:t>
      </w:r>
      <w:r>
        <w:rPr>
          <w:rFonts w:eastAsia="Calibri" w:cs="Calibri"/>
          <w:i/>
          <w:iCs/>
          <w:szCs w:val="24"/>
        </w:rPr>
        <w:t>ό</w:t>
      </w:r>
      <w:r>
        <w:rPr>
          <w:rFonts w:eastAsia="Calibri" w:cs="Calibri"/>
          <w:i/>
          <w:iCs/>
          <w:szCs w:val="24"/>
        </w:rPr>
        <w:t>ς π</w:t>
      </w:r>
      <w:r>
        <w:rPr>
          <w:rFonts w:eastAsia="Calibri" w:cs="Calibri"/>
          <w:i/>
          <w:iCs/>
          <w:szCs w:val="24"/>
        </w:rPr>
        <w:t>ώ</w:t>
      </w:r>
      <w:r>
        <w:rPr>
          <w:rFonts w:eastAsia="Calibri" w:cs="Calibri"/>
          <w:i/>
          <w:iCs/>
          <w:szCs w:val="24"/>
        </w:rPr>
        <w:t xml:space="preserve">ς </w:t>
      </w:r>
      <w:r>
        <w:rPr>
          <w:rFonts w:eastAsia="Calibri" w:cs="Calibri"/>
          <w:i/>
          <w:iCs/>
          <w:szCs w:val="24"/>
        </w:rPr>
        <w:t>ἐ</w:t>
      </w:r>
      <w:r>
        <w:rPr>
          <w:rFonts w:eastAsia="Calibri" w:cs="Calibri"/>
          <w:i/>
          <w:iCs/>
          <w:szCs w:val="24"/>
        </w:rPr>
        <w:t>στιν·</w:t>
      </w:r>
    </w:p>
    <w:p w14:paraId="753D630D" w14:textId="77777777" w:rsidR="002B5C7A" w:rsidRDefault="00246E96">
      <w:pPr>
        <w:spacing w:after="0" w:line="360" w:lineRule="auto"/>
        <w:jc w:val="both"/>
      </w:pPr>
      <w:r>
        <w:rPr>
          <w:rFonts w:eastAsia="Calibri" w:cs="Calibri"/>
          <w:szCs w:val="24"/>
        </w:rPr>
        <w:t xml:space="preserve">3-Σ: </w:t>
      </w:r>
      <w:r>
        <w:rPr>
          <w:rFonts w:eastAsia="Calibri" w:cs="Calibri"/>
          <w:i/>
          <w:iCs/>
          <w:szCs w:val="24"/>
        </w:rPr>
        <w:t>σχεδ</w:t>
      </w:r>
      <w:r>
        <w:rPr>
          <w:rFonts w:eastAsia="Calibri" w:cs="Calibri"/>
          <w:i/>
          <w:iCs/>
          <w:szCs w:val="24"/>
        </w:rPr>
        <w:t>ὸ</w:t>
      </w:r>
      <w:r>
        <w:rPr>
          <w:rFonts w:eastAsia="Calibri" w:cs="Calibri"/>
          <w:i/>
          <w:iCs/>
          <w:szCs w:val="24"/>
        </w:rPr>
        <w:t>ν γ</w:t>
      </w:r>
      <w:r>
        <w:rPr>
          <w:rFonts w:eastAsia="Calibri" w:cs="Calibri"/>
          <w:i/>
          <w:iCs/>
          <w:szCs w:val="24"/>
        </w:rPr>
        <w:t>ὰ</w:t>
      </w:r>
      <w:r>
        <w:rPr>
          <w:rFonts w:eastAsia="Calibri" w:cs="Calibri"/>
          <w:i/>
          <w:iCs/>
          <w:szCs w:val="24"/>
        </w:rPr>
        <w:t xml:space="preserve">ρ πάντων </w:t>
      </w:r>
      <w:r>
        <w:rPr>
          <w:rFonts w:eastAsia="Calibri" w:cs="Calibri"/>
          <w:i/>
          <w:iCs/>
          <w:szCs w:val="24"/>
        </w:rPr>
        <w:t>ὑ</w:t>
      </w:r>
      <w:r>
        <w:rPr>
          <w:rFonts w:eastAsia="Calibri" w:cs="Calibri"/>
          <w:i/>
          <w:iCs/>
          <w:szCs w:val="24"/>
        </w:rPr>
        <w:t>παρχόντων τ</w:t>
      </w:r>
      <w:r>
        <w:rPr>
          <w:rFonts w:eastAsia="Calibri" w:cs="Calibri"/>
          <w:i/>
          <w:iCs/>
          <w:szCs w:val="24"/>
        </w:rPr>
        <w:t>ῶ</w:t>
      </w:r>
      <w:r>
        <w:rPr>
          <w:rFonts w:eastAsia="Calibri" w:cs="Calibri"/>
          <w:i/>
          <w:iCs/>
          <w:szCs w:val="24"/>
        </w:rPr>
        <w:t xml:space="preserve">ν </w:t>
      </w:r>
      <w:r>
        <w:rPr>
          <w:rFonts w:eastAsia="Calibri" w:cs="Calibri"/>
          <w:i/>
          <w:iCs/>
          <w:szCs w:val="24"/>
        </w:rPr>
        <w:t>ἀ</w:t>
      </w:r>
      <w:r>
        <w:rPr>
          <w:rFonts w:eastAsia="Calibri" w:cs="Calibri"/>
          <w:i/>
          <w:iCs/>
          <w:szCs w:val="24"/>
        </w:rPr>
        <w:t xml:space="preserve">ναγκαίων... </w:t>
      </w:r>
      <w:r>
        <w:rPr>
          <w:rFonts w:eastAsia="Calibri" w:cs="Calibri"/>
          <w:i/>
          <w:iCs/>
          <w:szCs w:val="24"/>
        </w:rPr>
        <w:t>ἡ</w:t>
      </w:r>
      <w:r>
        <w:rPr>
          <w:rFonts w:eastAsia="Calibri" w:cs="Calibri"/>
          <w:i/>
          <w:iCs/>
          <w:szCs w:val="24"/>
        </w:rPr>
        <w:t xml:space="preserve"> τοιαύτη φρόνησις </w:t>
      </w:r>
      <w:r>
        <w:rPr>
          <w:rFonts w:eastAsia="Calibri" w:cs="Calibri"/>
          <w:i/>
          <w:iCs/>
          <w:szCs w:val="24"/>
        </w:rPr>
        <w:t>ἤ</w:t>
      </w:r>
      <w:r>
        <w:rPr>
          <w:rFonts w:eastAsia="Calibri" w:cs="Calibri"/>
          <w:i/>
          <w:iCs/>
          <w:szCs w:val="24"/>
        </w:rPr>
        <w:t xml:space="preserve">ρξατο </w:t>
      </w:r>
      <w:r>
        <w:rPr>
          <w:rFonts w:eastAsia="Calibri" w:cs="Calibri"/>
          <w:i/>
          <w:iCs/>
          <w:szCs w:val="24"/>
        </w:rPr>
        <w:t>ζητε</w:t>
      </w:r>
      <w:r>
        <w:rPr>
          <w:rFonts w:eastAsia="Calibri" w:cs="Calibri"/>
          <w:i/>
          <w:iCs/>
          <w:szCs w:val="24"/>
        </w:rPr>
        <w:t>ῖ</w:t>
      </w:r>
      <w:r>
        <w:rPr>
          <w:rFonts w:eastAsia="Calibri" w:cs="Calibri"/>
          <w:i/>
          <w:iCs/>
          <w:szCs w:val="24"/>
        </w:rPr>
        <w:t>σθαι.</w:t>
      </w:r>
    </w:p>
    <w:p w14:paraId="4F0DECFF" w14:textId="0AD0AA74" w:rsidR="002B5C7A" w:rsidRPr="007E1138" w:rsidRDefault="00246E96">
      <w:pPr>
        <w:spacing w:after="0" w:line="360" w:lineRule="auto"/>
        <w:jc w:val="both"/>
        <w:rPr>
          <w:rFonts w:eastAsia="Calibri" w:cs="Calibri"/>
          <w:szCs w:val="24"/>
        </w:rPr>
      </w:pPr>
      <w:r>
        <w:rPr>
          <w:rFonts w:eastAsia="Calibri" w:cs="Calibri"/>
          <w:b/>
          <w:bCs/>
          <w:szCs w:val="24"/>
        </w:rPr>
        <w:t>β.</w:t>
      </w:r>
      <w:r>
        <w:rPr>
          <w:rFonts w:eastAsia="Calibri" w:cs="Calibri"/>
          <w:szCs w:val="24"/>
        </w:rPr>
        <w:t xml:space="preserve"> </w:t>
      </w:r>
      <w:r w:rsidR="007E1138">
        <w:rPr>
          <w:rFonts w:eastAsia="Calibri" w:cs="Calibri"/>
          <w:szCs w:val="24"/>
        </w:rPr>
        <w:t xml:space="preserve">Τα πιο σημαντικά πράγματα για τα οποία άρχισαν να προβληματίζονται οι άνθρωποι είναι π.χ. τα φαινόμενα </w:t>
      </w:r>
      <w:r w:rsidR="00743F72">
        <w:rPr>
          <w:rFonts w:eastAsia="Calibri" w:cs="Calibri"/>
          <w:szCs w:val="24"/>
        </w:rPr>
        <w:t>της σελήνης και του ήλιου, για τα άστρα και για τη γέννηση του σύμπαντος.</w:t>
      </w:r>
    </w:p>
    <w:p w14:paraId="6449D577" w14:textId="77777777" w:rsidR="002B5C7A" w:rsidRDefault="00246E96">
      <w:pPr>
        <w:spacing w:after="0" w:line="360" w:lineRule="auto"/>
        <w:jc w:val="both"/>
      </w:pPr>
      <w:r>
        <w:rPr>
          <w:rFonts w:eastAsia="Calibri" w:cs="Calibri"/>
          <w:b/>
          <w:bCs/>
          <w:szCs w:val="24"/>
        </w:rPr>
        <w:t xml:space="preserve">Β1. </w:t>
      </w:r>
      <w:r>
        <w:rPr>
          <w:rFonts w:eastAsia="Calibri" w:cs="Calibri"/>
          <w:szCs w:val="24"/>
        </w:rPr>
        <w:t xml:space="preserve"> Αξιοπρόσεκτη είναι, πράγματι, η παρενθετική ενισχυτική διατύπωση (</w:t>
      </w:r>
      <w:r>
        <w:rPr>
          <w:rFonts w:eastAsia="Calibri" w:cs="Calibri"/>
          <w:i/>
          <w:iCs/>
          <w:szCs w:val="24"/>
        </w:rPr>
        <w:t>δι</w:t>
      </w:r>
      <w:r>
        <w:rPr>
          <w:rFonts w:eastAsia="Calibri" w:cs="Calibri"/>
          <w:i/>
          <w:iCs/>
          <w:szCs w:val="24"/>
        </w:rPr>
        <w:t>ὸ</w:t>
      </w:r>
      <w:r>
        <w:rPr>
          <w:rFonts w:eastAsia="Calibri" w:cs="Calibri"/>
          <w:i/>
          <w:iCs/>
          <w:szCs w:val="24"/>
        </w:rPr>
        <w:t xml:space="preserve"> κα</w:t>
      </w:r>
      <w:r>
        <w:rPr>
          <w:rFonts w:eastAsia="Calibri" w:cs="Calibri"/>
          <w:i/>
          <w:iCs/>
          <w:szCs w:val="24"/>
        </w:rPr>
        <w:t>ὶ</w:t>
      </w:r>
      <w:r>
        <w:rPr>
          <w:rFonts w:eastAsia="Calibri" w:cs="Calibri"/>
          <w:i/>
          <w:iCs/>
          <w:szCs w:val="24"/>
        </w:rPr>
        <w:t xml:space="preserve"> </w:t>
      </w:r>
      <w:r>
        <w:rPr>
          <w:rFonts w:eastAsia="Calibri" w:cs="Calibri"/>
          <w:i/>
          <w:iCs/>
          <w:szCs w:val="24"/>
        </w:rPr>
        <w:t>ὁ</w:t>
      </w:r>
      <w:r>
        <w:rPr>
          <w:rFonts w:eastAsia="Calibri" w:cs="Calibri"/>
          <w:i/>
          <w:iCs/>
          <w:szCs w:val="24"/>
        </w:rPr>
        <w:t xml:space="preserve"> φιλ</w:t>
      </w:r>
      <w:r>
        <w:rPr>
          <w:rFonts w:eastAsia="Calibri" w:cs="Calibri"/>
          <w:i/>
          <w:iCs/>
          <w:szCs w:val="24"/>
        </w:rPr>
        <w:t>ό</w:t>
      </w:r>
      <w:r>
        <w:rPr>
          <w:rFonts w:eastAsia="Calibri" w:cs="Calibri"/>
          <w:i/>
          <w:iCs/>
          <w:szCs w:val="24"/>
        </w:rPr>
        <w:t>μυθος φιλ</w:t>
      </w:r>
      <w:r>
        <w:rPr>
          <w:rFonts w:eastAsia="Calibri" w:cs="Calibri"/>
          <w:i/>
          <w:iCs/>
          <w:szCs w:val="24"/>
        </w:rPr>
        <w:t>ό</w:t>
      </w:r>
      <w:r>
        <w:rPr>
          <w:rFonts w:eastAsia="Calibri" w:cs="Calibri"/>
          <w:i/>
          <w:iCs/>
          <w:szCs w:val="24"/>
        </w:rPr>
        <w:t>σοφ</w:t>
      </w:r>
      <w:r>
        <w:rPr>
          <w:rFonts w:eastAsia="Calibri" w:cs="Calibri"/>
          <w:i/>
          <w:iCs/>
          <w:szCs w:val="24"/>
        </w:rPr>
        <w:t>ό</w:t>
      </w:r>
      <w:r>
        <w:rPr>
          <w:rFonts w:eastAsia="Calibri" w:cs="Calibri"/>
          <w:i/>
          <w:iCs/>
          <w:szCs w:val="24"/>
        </w:rPr>
        <w:t>ς π</w:t>
      </w:r>
      <w:r>
        <w:rPr>
          <w:rFonts w:eastAsia="Calibri" w:cs="Calibri"/>
          <w:i/>
          <w:iCs/>
          <w:szCs w:val="24"/>
        </w:rPr>
        <w:t>ώ</w:t>
      </w:r>
      <w:r>
        <w:rPr>
          <w:rFonts w:eastAsia="Calibri" w:cs="Calibri"/>
          <w:i/>
          <w:iCs/>
          <w:szCs w:val="24"/>
        </w:rPr>
        <w:t xml:space="preserve">ς </w:t>
      </w:r>
      <w:r>
        <w:rPr>
          <w:rFonts w:eastAsia="Calibri" w:cs="Calibri"/>
          <w:i/>
          <w:iCs/>
          <w:szCs w:val="24"/>
        </w:rPr>
        <w:t>ἐ</w:t>
      </w:r>
      <w:r>
        <w:rPr>
          <w:rFonts w:eastAsia="Calibri" w:cs="Calibri"/>
          <w:i/>
          <w:iCs/>
          <w:szCs w:val="24"/>
        </w:rPr>
        <w:t xml:space="preserve">στιν· </w:t>
      </w:r>
      <w:r>
        <w:rPr>
          <w:rFonts w:eastAsia="Calibri" w:cs="Calibri"/>
          <w:i/>
          <w:iCs/>
          <w:szCs w:val="24"/>
        </w:rPr>
        <w:t>ὁ</w:t>
      </w:r>
      <w:r>
        <w:rPr>
          <w:rFonts w:eastAsia="Calibri" w:cs="Calibri"/>
          <w:i/>
          <w:iCs/>
          <w:szCs w:val="24"/>
        </w:rPr>
        <w:t xml:space="preserve"> γ</w:t>
      </w:r>
      <w:r>
        <w:rPr>
          <w:rFonts w:eastAsia="Calibri" w:cs="Calibri"/>
          <w:i/>
          <w:iCs/>
          <w:szCs w:val="24"/>
        </w:rPr>
        <w:t>ὰ</w:t>
      </w:r>
      <w:r>
        <w:rPr>
          <w:rFonts w:eastAsia="Calibri" w:cs="Calibri"/>
          <w:i/>
          <w:iCs/>
          <w:szCs w:val="24"/>
        </w:rPr>
        <w:t>ρ μ</w:t>
      </w:r>
      <w:r>
        <w:rPr>
          <w:rFonts w:eastAsia="Calibri" w:cs="Calibri"/>
          <w:i/>
          <w:iCs/>
          <w:szCs w:val="24"/>
        </w:rPr>
        <w:t>ῦ</w:t>
      </w:r>
      <w:r>
        <w:rPr>
          <w:rFonts w:eastAsia="Calibri" w:cs="Calibri"/>
          <w:i/>
          <w:iCs/>
          <w:szCs w:val="24"/>
        </w:rPr>
        <w:t>θος σ</w:t>
      </w:r>
      <w:r>
        <w:rPr>
          <w:rFonts w:eastAsia="Calibri" w:cs="Calibri"/>
          <w:i/>
          <w:iCs/>
          <w:szCs w:val="24"/>
        </w:rPr>
        <w:t>ύ</w:t>
      </w:r>
      <w:r>
        <w:rPr>
          <w:rFonts w:eastAsia="Calibri" w:cs="Calibri"/>
          <w:i/>
          <w:iCs/>
          <w:szCs w:val="24"/>
        </w:rPr>
        <w:t xml:space="preserve">γκειται </w:t>
      </w:r>
      <w:r>
        <w:rPr>
          <w:rFonts w:eastAsia="Calibri" w:cs="Calibri"/>
          <w:i/>
          <w:iCs/>
          <w:szCs w:val="24"/>
        </w:rPr>
        <w:t>ἐ</w:t>
      </w:r>
      <w:r>
        <w:rPr>
          <w:rFonts w:eastAsia="Calibri" w:cs="Calibri"/>
          <w:i/>
          <w:iCs/>
          <w:szCs w:val="24"/>
        </w:rPr>
        <w:t>κ θαυμασ</w:t>
      </w:r>
      <w:r>
        <w:rPr>
          <w:rFonts w:eastAsia="Calibri" w:cs="Calibri"/>
          <w:i/>
          <w:iCs/>
          <w:szCs w:val="24"/>
        </w:rPr>
        <w:t>ί</w:t>
      </w:r>
      <w:r>
        <w:rPr>
          <w:rFonts w:eastAsia="Calibri" w:cs="Calibri"/>
          <w:i/>
          <w:iCs/>
          <w:szCs w:val="24"/>
        </w:rPr>
        <w:t>ων</w:t>
      </w:r>
      <w:r>
        <w:rPr>
          <w:rFonts w:eastAsia="Calibri" w:cs="Calibri"/>
          <w:szCs w:val="24"/>
        </w:rPr>
        <w:t>), αφού με τα αξιοθαύμαστα, τα αξιοπερίεργα ασχολείται</w:t>
      </w:r>
      <w:r>
        <w:rPr>
          <w:rFonts w:eastAsia="Calibri" w:cs="Calibri"/>
          <w:szCs w:val="24"/>
        </w:rPr>
        <w:t xml:space="preserve"> τόσο ο μύθος όσο και η φιλοσοφία. Ο μύθος έχει ως πρώτη πηγή τις αναγκαίες αντιδράσεις της ανθρώπινης συνείδησης μπροστά στο άγνωστο, το οποίο προσπαθεί να κατανοήσει και μέσα στο οποίο θέλει να ενεργήσει, αφού αλλιώς δεν μπορεί να ολοκληρωθεί η ύπαρξή τη</w:t>
      </w:r>
      <w:r>
        <w:rPr>
          <w:rFonts w:eastAsia="Calibri" w:cs="Calibri"/>
          <w:szCs w:val="24"/>
        </w:rPr>
        <w:t>ς. Άλλωστε ο μύθος είχε τη δική του φιλοσοφική αξία και δεν έπαψε ποτέ να είναι πολύτιμο εργαλείο σκέψης. Ο Αριστοτέλης στο συγκεκριμένο σημείο έχει προφανώς κατά νου τόσο τους αρχαίους μυθογράφους, όσο και τον Πλάτωνα που αξιοποιεί τον μύθο ως εργαλείο φι</w:t>
      </w:r>
      <w:r>
        <w:rPr>
          <w:rFonts w:eastAsia="Calibri" w:cs="Calibri"/>
          <w:szCs w:val="24"/>
        </w:rPr>
        <w:t>λοσοφικής ανάλυσης π.χ. μύθος του Σπηλαίου. Είναι γνωστό, άλλωστε, ότι ο Πλάτων χρησιμοποιεί τον μύθο για να αποτολμήσει πέρα από τον λόγο, να υποστηρίξει τα θεωρητικώς αναπόδεικτα. Θα μπορούσαμε, τέλος, να ισχυριστούμε ότι στο σημείο αυτό υπόκειται ένα βα</w:t>
      </w:r>
      <w:r>
        <w:rPr>
          <w:rFonts w:eastAsia="Calibri" w:cs="Calibri"/>
          <w:szCs w:val="24"/>
        </w:rPr>
        <w:t>θύτερο ερμηνευτικό σχήμα για την πορεία της ανθρωπότητας προς τη γνώση: από τον μύθο στον λόγο.  [165 λέξεις]</w:t>
      </w:r>
    </w:p>
    <w:p w14:paraId="7F8F2678" w14:textId="77777777" w:rsidR="002B5C7A" w:rsidRDefault="00246E96">
      <w:pPr>
        <w:spacing w:after="0" w:line="360" w:lineRule="auto"/>
        <w:jc w:val="both"/>
      </w:pPr>
      <w:r>
        <w:rPr>
          <w:rFonts w:eastAsia="Calibri" w:cs="Calibri"/>
          <w:b/>
          <w:bCs/>
          <w:szCs w:val="24"/>
        </w:rPr>
        <w:t>Β2. ΠΑΡΑΛΛΗΛΟ ΚΕΙΜΕΝΟ</w:t>
      </w:r>
      <w:r>
        <w:rPr>
          <w:rFonts w:eastAsia="Calibri" w:cs="Calibri"/>
          <w:szCs w:val="24"/>
        </w:rPr>
        <w:t xml:space="preserve"> </w:t>
      </w:r>
      <w:r>
        <w:rPr>
          <w:rFonts w:eastAsia="Calibri" w:cs="Calibri"/>
          <w:b/>
          <w:bCs/>
          <w:szCs w:val="24"/>
        </w:rPr>
        <w:t xml:space="preserve">Θεόφιλος Βέικος, </w:t>
      </w:r>
      <w:r>
        <w:rPr>
          <w:rFonts w:eastAsia="Calibri" w:cs="Calibri"/>
          <w:b/>
          <w:bCs/>
          <w:i/>
          <w:iCs/>
          <w:szCs w:val="24"/>
        </w:rPr>
        <w:t>Εισαγωγή στις φιλοσοφικές σπουδές</w:t>
      </w:r>
      <w:r>
        <w:rPr>
          <w:rFonts w:eastAsia="Calibri" w:cs="Calibri"/>
          <w:szCs w:val="24"/>
        </w:rPr>
        <w:t xml:space="preserve"> </w:t>
      </w:r>
    </w:p>
    <w:p w14:paraId="31C3CD8B" w14:textId="77777777" w:rsidR="002B5C7A" w:rsidRDefault="00246E96">
      <w:pPr>
        <w:spacing w:after="0" w:line="360" w:lineRule="auto"/>
        <w:jc w:val="both"/>
        <w:rPr>
          <w:rFonts w:asciiTheme="minorHAnsi" w:hAnsiTheme="minorHAnsi"/>
        </w:rPr>
      </w:pPr>
      <w:r>
        <w:rPr>
          <w:rFonts w:eastAsia="Calibri" w:cs="Calibri"/>
          <w:szCs w:val="24"/>
        </w:rPr>
        <w:t>Στο κείμενο του</w:t>
      </w:r>
      <w:r>
        <w:rPr>
          <w:rFonts w:eastAsia="Calibri" w:cs="Calibri"/>
          <w:b/>
          <w:bCs/>
          <w:szCs w:val="24"/>
        </w:rPr>
        <w:t xml:space="preserve"> </w:t>
      </w:r>
      <w:r>
        <w:rPr>
          <w:rFonts w:eastAsia="Calibri" w:cs="Calibri"/>
          <w:szCs w:val="24"/>
        </w:rPr>
        <w:t>Βέικου παρουσιάζεται η κατάκτηση ενός συνόλου ικανοτήτων</w:t>
      </w:r>
      <w:r>
        <w:rPr>
          <w:rFonts w:eastAsia="Calibri" w:cs="Calibri"/>
          <w:szCs w:val="24"/>
        </w:rPr>
        <w:t xml:space="preserve"> που προκύπτουν για αυτόν/ήν που ασχολείται με τη φιλοσοφία: επίλυση προβλημάτων, λογική οργάνωση της σκέψης, διατύπωση έγκυρης επιχειρηματολογίας, κριτική ανάλυση κ.λπ. Αν και φαινομενικά μπορεί κανείς να υποστηρίξει ότι παρουσιάζεται διάσταση απόψεων με </w:t>
      </w:r>
      <w:r>
        <w:rPr>
          <w:rFonts w:eastAsia="Calibri" w:cs="Calibri"/>
          <w:szCs w:val="24"/>
        </w:rPr>
        <w:t>το κείμενο του Αριστοτέλη, εντούτοις τα δύο κείμενα στην ουσία συνομιλούν. Αφενός η αναφορά στο κείμενο του Βέικου σε πλήθος διανοητικών ικανοτήτων, όπως αυτές που προαναφέρθηκαν συμπλέει τόσο με τον θαυμασμό και την έκπληξη όσο και με την προσπάθεια του α</w:t>
      </w:r>
      <w:r>
        <w:rPr>
          <w:rFonts w:eastAsia="Calibri" w:cs="Calibri"/>
          <w:szCs w:val="24"/>
        </w:rPr>
        <w:t xml:space="preserve">νθρώπινου νου να υπερβεί την άγνοια που διατυπώνονται στο κείμενο του Αριστοτέλη. Άλλωστε, η απορία γίνεται αφετηρία της φιλοσοφικής αναζήτησης, καθώς ο Αριστοτέλης θεωρεί πως η «απορητική μέθοδος» είναι η αρχική και η θεμελιώδης </w:t>
      </w:r>
      <w:r>
        <w:rPr>
          <w:rFonts w:eastAsia="Calibri" w:cs="Calibri"/>
          <w:szCs w:val="24"/>
        </w:rPr>
        <w:lastRenderedPageBreak/>
        <w:t>φιλοσοφική μέθοδος με έκθε</w:t>
      </w:r>
      <w:r>
        <w:rPr>
          <w:rFonts w:eastAsia="Calibri" w:cs="Calibri"/>
          <w:szCs w:val="24"/>
        </w:rPr>
        <w:t xml:space="preserve">ση αποριών, διατύπωση αντίθετων λύσεων, εξέταση των </w:t>
      </w:r>
      <w:r>
        <w:rPr>
          <w:rFonts w:asciiTheme="minorHAnsi" w:eastAsia="Calibri" w:hAnsiTheme="minorHAnsi" w:cs="Calibri"/>
          <w:szCs w:val="24"/>
        </w:rPr>
        <w:t>συνεπειών, λογικά δηλαδή εργαλεία άμεσα συνδεδεμένα με τις ικανότητες που αναφέρονται στο κείμενο του Βέικου. Αφετέρου το σύνολο αυτών  των ικανοτήτων προκύπτει ως αβίαστο αποτέλεσμα της φιλοσοφικής δραστ</w:t>
      </w:r>
      <w:r>
        <w:rPr>
          <w:rFonts w:asciiTheme="minorHAnsi" w:eastAsia="Calibri" w:hAnsiTheme="minorHAnsi" w:cs="Calibri"/>
          <w:szCs w:val="24"/>
        </w:rPr>
        <w:t xml:space="preserve">ηριότητας και όχι ως αυτοσκοπός. </w:t>
      </w:r>
      <w:r>
        <w:rPr>
          <w:rFonts w:eastAsia="Calibri" w:cs="Calibri"/>
          <w:szCs w:val="24"/>
        </w:rPr>
        <w:t>[15</w:t>
      </w:r>
      <w:r w:rsidRPr="005273A2">
        <w:rPr>
          <w:rFonts w:eastAsia="Calibri" w:cs="Calibri"/>
          <w:szCs w:val="24"/>
        </w:rPr>
        <w:t>9</w:t>
      </w:r>
      <w:r>
        <w:rPr>
          <w:rFonts w:eastAsia="Calibri" w:cs="Calibri"/>
          <w:szCs w:val="24"/>
        </w:rPr>
        <w:t xml:space="preserve"> λέξεις]</w:t>
      </w:r>
    </w:p>
    <w:p w14:paraId="3FB12264" w14:textId="77777777" w:rsidR="002B5C7A" w:rsidRDefault="00246E96">
      <w:pPr>
        <w:spacing w:after="0" w:line="360" w:lineRule="auto"/>
        <w:jc w:val="both"/>
        <w:rPr>
          <w:rFonts w:asciiTheme="minorHAnsi" w:eastAsia="Segoe UI" w:hAnsiTheme="minorHAnsi" w:cs="Segoe UI"/>
          <w:color w:val="000000" w:themeColor="text1"/>
          <w:szCs w:val="24"/>
        </w:rPr>
      </w:pPr>
      <w:r>
        <w:rPr>
          <w:rFonts w:asciiTheme="minorHAnsi" w:eastAsia="Segoe UI" w:hAnsiTheme="minorHAnsi" w:cs="Segoe UI"/>
          <w:b/>
          <w:bCs/>
          <w:color w:val="000000" w:themeColor="text1"/>
          <w:szCs w:val="24"/>
        </w:rPr>
        <w:t xml:space="preserve">Β3. </w:t>
      </w:r>
      <w:r>
        <w:rPr>
          <w:rFonts w:asciiTheme="minorHAnsi" w:eastAsia="Segoe UI" w:hAnsiTheme="minorHAnsi" w:cs="Segoe UI"/>
          <w:color w:val="000000" w:themeColor="text1"/>
          <w:szCs w:val="24"/>
        </w:rPr>
        <w:t>1</w:t>
      </w:r>
      <w:r>
        <w:rPr>
          <w:rFonts w:asciiTheme="minorHAnsi" w:eastAsia="Calibri" w:hAnsiTheme="minorHAnsi" w:cs="Calibri"/>
          <w:color w:val="000000" w:themeColor="text1"/>
          <w:szCs w:val="24"/>
        </w:rPr>
        <w:t>-</w:t>
      </w:r>
      <w:r>
        <w:rPr>
          <w:rFonts w:asciiTheme="minorHAnsi" w:eastAsia="Segoe UI" w:hAnsiTheme="minorHAnsi" w:cs="Segoe UI"/>
          <w:color w:val="000000" w:themeColor="text1"/>
          <w:szCs w:val="24"/>
        </w:rPr>
        <w:t>β, 2-α</w:t>
      </w:r>
      <w:r>
        <w:rPr>
          <w:rFonts w:asciiTheme="minorHAnsi" w:eastAsia="Calibri" w:hAnsiTheme="minorHAnsi" w:cs="Calibri"/>
          <w:color w:val="000000" w:themeColor="text1"/>
          <w:szCs w:val="24"/>
        </w:rPr>
        <w:t>, 3-</w:t>
      </w:r>
      <w:r>
        <w:rPr>
          <w:rFonts w:asciiTheme="minorHAnsi" w:eastAsia="Segoe UI" w:hAnsiTheme="minorHAnsi" w:cs="Segoe UI"/>
          <w:color w:val="000000" w:themeColor="text1"/>
          <w:szCs w:val="24"/>
        </w:rPr>
        <w:t>α, 4</w:t>
      </w:r>
      <w:r>
        <w:rPr>
          <w:rFonts w:asciiTheme="minorHAnsi" w:eastAsia="Calibri" w:hAnsiTheme="minorHAnsi" w:cs="Calibri"/>
          <w:color w:val="000000" w:themeColor="text1"/>
          <w:szCs w:val="24"/>
        </w:rPr>
        <w:t>-</w:t>
      </w:r>
      <w:r>
        <w:rPr>
          <w:rFonts w:asciiTheme="minorHAnsi" w:eastAsia="Segoe UI" w:hAnsiTheme="minorHAnsi" w:cs="Segoe UI"/>
          <w:color w:val="000000" w:themeColor="text1"/>
          <w:szCs w:val="24"/>
        </w:rPr>
        <w:t>β, 5</w:t>
      </w:r>
      <w:r>
        <w:rPr>
          <w:rFonts w:asciiTheme="minorHAnsi" w:eastAsia="Calibri" w:hAnsiTheme="minorHAnsi" w:cs="Calibri"/>
          <w:color w:val="000000" w:themeColor="text1"/>
          <w:szCs w:val="24"/>
        </w:rPr>
        <w:t>-</w:t>
      </w:r>
      <w:r>
        <w:rPr>
          <w:rFonts w:asciiTheme="minorHAnsi" w:eastAsia="Segoe UI" w:hAnsiTheme="minorHAnsi" w:cs="Segoe UI"/>
          <w:color w:val="000000" w:themeColor="text1"/>
          <w:szCs w:val="24"/>
        </w:rPr>
        <w:t>γ</w:t>
      </w:r>
    </w:p>
    <w:p w14:paraId="09812874" w14:textId="77777777" w:rsidR="002B5C7A" w:rsidRDefault="00246E96">
      <w:pPr>
        <w:pStyle w:val="a3"/>
        <w:spacing w:line="360" w:lineRule="auto"/>
        <w:ind w:left="0"/>
        <w:rPr>
          <w:rFonts w:asciiTheme="minorHAnsi" w:eastAsia="Calibri" w:hAnsiTheme="minorHAnsi" w:cs="Calibri"/>
          <w:color w:val="000000" w:themeColor="text1"/>
          <w:szCs w:val="24"/>
        </w:rPr>
      </w:pPr>
      <w:r>
        <w:rPr>
          <w:rFonts w:asciiTheme="minorHAnsi" w:hAnsiTheme="minorHAnsi"/>
          <w:b/>
          <w:bCs/>
        </w:rPr>
        <w:t xml:space="preserve">Β4. </w:t>
      </w:r>
      <w:r>
        <w:rPr>
          <w:rFonts w:asciiTheme="minorHAnsi" w:eastAsia="Calibri" w:hAnsiTheme="minorHAnsi" w:cs="Calibri"/>
          <w:i/>
          <w:iCs/>
          <w:color w:val="000000" w:themeColor="text1"/>
          <w:szCs w:val="24"/>
        </w:rPr>
        <w:t xml:space="preserve">πρόχειρα, παθημάτων, γενέσεως, </w:t>
      </w:r>
      <w:r>
        <w:rPr>
          <w:rFonts w:asciiTheme="minorHAnsi" w:eastAsia="Calibri" w:hAnsiTheme="minorHAnsi" w:cs="Calibri"/>
          <w:i/>
          <w:iCs/>
          <w:color w:val="000000" w:themeColor="text1"/>
          <w:szCs w:val="24"/>
        </w:rPr>
        <w:t>ἄ</w:t>
      </w:r>
      <w:r>
        <w:rPr>
          <w:rFonts w:asciiTheme="minorHAnsi" w:eastAsia="Calibri" w:hAnsiTheme="minorHAnsi" w:cs="Calibri"/>
          <w:i/>
          <w:iCs/>
          <w:color w:val="000000" w:themeColor="text1"/>
          <w:szCs w:val="24"/>
        </w:rPr>
        <w:t xml:space="preserve">γνοιαν,  </w:t>
      </w:r>
      <w:r>
        <w:rPr>
          <w:rFonts w:asciiTheme="minorHAnsi" w:eastAsia="Calibri" w:hAnsiTheme="minorHAnsi" w:cs="Calibri"/>
          <w:i/>
          <w:iCs/>
          <w:color w:val="000000" w:themeColor="text1"/>
          <w:szCs w:val="24"/>
        </w:rPr>
        <w:t>ἀ</w:t>
      </w:r>
      <w:r>
        <w:rPr>
          <w:rFonts w:asciiTheme="minorHAnsi" w:eastAsia="Calibri" w:hAnsiTheme="minorHAnsi" w:cs="Calibri"/>
          <w:i/>
          <w:iCs/>
          <w:color w:val="000000" w:themeColor="text1"/>
          <w:szCs w:val="24"/>
        </w:rPr>
        <w:t>γνοε</w:t>
      </w:r>
      <w:r>
        <w:rPr>
          <w:rFonts w:asciiTheme="minorHAnsi" w:eastAsia="Calibri" w:hAnsiTheme="minorHAnsi" w:cs="Calibri"/>
          <w:i/>
          <w:iCs/>
          <w:color w:val="000000" w:themeColor="text1"/>
          <w:szCs w:val="24"/>
        </w:rPr>
        <w:t>ῖ</w:t>
      </w:r>
      <w:r>
        <w:rPr>
          <w:rFonts w:asciiTheme="minorHAnsi" w:eastAsia="Calibri" w:hAnsiTheme="minorHAnsi" w:cs="Calibri"/>
          <w:i/>
          <w:iCs/>
          <w:color w:val="000000" w:themeColor="text1"/>
          <w:szCs w:val="24"/>
        </w:rPr>
        <w:t>ν,  φαμέν</w:t>
      </w:r>
    </w:p>
    <w:p w14:paraId="3AF9A09D" w14:textId="77777777" w:rsidR="002B5C7A" w:rsidRDefault="002B5C7A">
      <w:pPr>
        <w:pStyle w:val="a3"/>
        <w:spacing w:line="360" w:lineRule="auto"/>
        <w:ind w:left="0"/>
        <w:rPr>
          <w:i/>
          <w:iCs/>
          <w:szCs w:val="24"/>
        </w:rPr>
      </w:pPr>
    </w:p>
    <w:p w14:paraId="159382E6" w14:textId="77777777" w:rsidR="002B5C7A" w:rsidRDefault="002B5C7A">
      <w:pPr>
        <w:pStyle w:val="a3"/>
        <w:spacing w:line="360" w:lineRule="auto"/>
        <w:ind w:left="0"/>
        <w:rPr>
          <w:i/>
          <w:iCs/>
          <w:szCs w:val="24"/>
        </w:rPr>
      </w:pPr>
    </w:p>
    <w:p w14:paraId="57117F8E" w14:textId="77777777" w:rsidR="002B5C7A" w:rsidRDefault="002B5C7A">
      <w:pPr>
        <w:rPr>
          <w:szCs w:val="24"/>
        </w:rPr>
      </w:pPr>
    </w:p>
    <w:sectPr w:rsidR="002B5C7A">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412A4" w14:textId="77777777" w:rsidR="00246E96" w:rsidRDefault="00246E96">
      <w:pPr>
        <w:spacing w:line="240" w:lineRule="auto"/>
      </w:pPr>
      <w:r>
        <w:separator/>
      </w:r>
    </w:p>
  </w:endnote>
  <w:endnote w:type="continuationSeparator" w:id="0">
    <w:p w14:paraId="20645C87" w14:textId="77777777" w:rsidR="00246E96" w:rsidRDefault="00246E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Segoe UI">
    <w:panose1 w:val="020B0502040204020203"/>
    <w:charset w:val="A1"/>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91B67" w14:textId="77777777" w:rsidR="00246E96" w:rsidRDefault="00246E96">
      <w:pPr>
        <w:spacing w:after="0"/>
      </w:pPr>
      <w:r>
        <w:separator/>
      </w:r>
    </w:p>
  </w:footnote>
  <w:footnote w:type="continuationSeparator" w:id="0">
    <w:p w14:paraId="3795B94A" w14:textId="77777777" w:rsidR="00246E96" w:rsidRDefault="00246E9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2CA"/>
    <w:rsid w:val="000070CF"/>
    <w:rsid w:val="00012DE6"/>
    <w:rsid w:val="000254B5"/>
    <w:rsid w:val="00063A01"/>
    <w:rsid w:val="00075465"/>
    <w:rsid w:val="00134D8E"/>
    <w:rsid w:val="002103E1"/>
    <w:rsid w:val="00246E96"/>
    <w:rsid w:val="002564C6"/>
    <w:rsid w:val="00287BFA"/>
    <w:rsid w:val="002B5C7A"/>
    <w:rsid w:val="002F6FC7"/>
    <w:rsid w:val="003413EF"/>
    <w:rsid w:val="003458A9"/>
    <w:rsid w:val="003B09B3"/>
    <w:rsid w:val="003D51D1"/>
    <w:rsid w:val="003D779E"/>
    <w:rsid w:val="003E32CA"/>
    <w:rsid w:val="00440298"/>
    <w:rsid w:val="00457D16"/>
    <w:rsid w:val="0049362D"/>
    <w:rsid w:val="004C622A"/>
    <w:rsid w:val="004D34D1"/>
    <w:rsid w:val="0050089E"/>
    <w:rsid w:val="005273A2"/>
    <w:rsid w:val="005E1DF1"/>
    <w:rsid w:val="00652CAC"/>
    <w:rsid w:val="00676EE5"/>
    <w:rsid w:val="00723E99"/>
    <w:rsid w:val="00743F72"/>
    <w:rsid w:val="00745506"/>
    <w:rsid w:val="00753534"/>
    <w:rsid w:val="0075400D"/>
    <w:rsid w:val="00761E4A"/>
    <w:rsid w:val="007775A0"/>
    <w:rsid w:val="00786A7D"/>
    <w:rsid w:val="007B78EE"/>
    <w:rsid w:val="007E1138"/>
    <w:rsid w:val="008163EA"/>
    <w:rsid w:val="00883BBA"/>
    <w:rsid w:val="00932145"/>
    <w:rsid w:val="00932544"/>
    <w:rsid w:val="00933F30"/>
    <w:rsid w:val="009C4826"/>
    <w:rsid w:val="00A851F5"/>
    <w:rsid w:val="00AA0892"/>
    <w:rsid w:val="00AC048B"/>
    <w:rsid w:val="00B323EE"/>
    <w:rsid w:val="00B66CD0"/>
    <w:rsid w:val="00BA5714"/>
    <w:rsid w:val="00C22C43"/>
    <w:rsid w:val="00C35EB6"/>
    <w:rsid w:val="00CC4424"/>
    <w:rsid w:val="00CD0BC5"/>
    <w:rsid w:val="00D01274"/>
    <w:rsid w:val="00D1601A"/>
    <w:rsid w:val="00D17C7D"/>
    <w:rsid w:val="00D61F53"/>
    <w:rsid w:val="00E027CC"/>
    <w:rsid w:val="00E13EC2"/>
    <w:rsid w:val="00E72435"/>
    <w:rsid w:val="00EF12FE"/>
    <w:rsid w:val="00FD00B8"/>
    <w:rsid w:val="00FE4A50"/>
    <w:rsid w:val="00FF6135"/>
    <w:rsid w:val="0103A21F"/>
    <w:rsid w:val="018737CB"/>
    <w:rsid w:val="0616DC14"/>
    <w:rsid w:val="067A8ABE"/>
    <w:rsid w:val="07699C0D"/>
    <w:rsid w:val="092B72C5"/>
    <w:rsid w:val="09A1C19A"/>
    <w:rsid w:val="0A7C5F23"/>
    <w:rsid w:val="0B1A693B"/>
    <w:rsid w:val="0DBB7396"/>
    <w:rsid w:val="101F79A3"/>
    <w:rsid w:val="10E2F587"/>
    <w:rsid w:val="145D9D8A"/>
    <w:rsid w:val="15F96DEB"/>
    <w:rsid w:val="16AA139B"/>
    <w:rsid w:val="195D7E16"/>
    <w:rsid w:val="1A5DDAE4"/>
    <w:rsid w:val="1AF94E77"/>
    <w:rsid w:val="1BCE2ECE"/>
    <w:rsid w:val="1D900586"/>
    <w:rsid w:val="24840C64"/>
    <w:rsid w:val="2853143C"/>
    <w:rsid w:val="2B29EC8A"/>
    <w:rsid w:val="2E7BFE0B"/>
    <w:rsid w:val="34E8847B"/>
    <w:rsid w:val="377A43B6"/>
    <w:rsid w:val="3B4E2F7D"/>
    <w:rsid w:val="3B95966A"/>
    <w:rsid w:val="420A5508"/>
    <w:rsid w:val="45CD169E"/>
    <w:rsid w:val="46FD2AAE"/>
    <w:rsid w:val="4898FB0F"/>
    <w:rsid w:val="4FCD47A4"/>
    <w:rsid w:val="503A688B"/>
    <w:rsid w:val="52E719D2"/>
    <w:rsid w:val="57E8DFBF"/>
    <w:rsid w:val="60099684"/>
    <w:rsid w:val="60CA2C9E"/>
    <w:rsid w:val="63309BB5"/>
    <w:rsid w:val="66B1A07B"/>
    <w:rsid w:val="692EAB6E"/>
    <w:rsid w:val="69A7EB93"/>
    <w:rsid w:val="6A1EEB65"/>
    <w:rsid w:val="6B445CCB"/>
    <w:rsid w:val="6E402CF9"/>
    <w:rsid w:val="7082C894"/>
    <w:rsid w:val="772E20C1"/>
    <w:rsid w:val="788EB83C"/>
    <w:rsid w:val="7EC74316"/>
    <w:rsid w:val="7F988AC7"/>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6E1B7"/>
  <w15:docId w15:val="{6F1DB9B0-7B48-4B77-8B66-C206B083D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Times New Roman" w:hAnsi="Calibri" w:cs="Times New Roman"/>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qFormat/>
    <w:pPr>
      <w:ind w:left="720"/>
      <w:contextualSpacing/>
    </w:pPr>
  </w:style>
  <w:style w:type="character" w:customStyle="1" w:styleId="Char">
    <w:name w:val="Παράγραφος λίστας Char"/>
    <w:basedOn w:val="a0"/>
    <w:link w:val="a3"/>
    <w:qFormat/>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4fbb4146ef5c99c54f75d376fabd5556">
  <xsd:schema xmlns:xsd="http://www.w3.org/2001/XMLSchema" xmlns:xs="http://www.w3.org/2001/XMLSchema" xmlns:p="http://schemas.microsoft.com/office/2006/metadata/properties" xmlns:ns2="e6921f4e-6864-4e6a-940a-9b465a3e021d" targetNamespace="http://schemas.microsoft.com/office/2006/metadata/properties" ma:root="true" ma:fieldsID="93149a123e531477de199322ff8074a6"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5E6A67-87A7-4F6A-B99D-4E3709007935}">
  <ds:schemaRefs>
    <ds:schemaRef ds:uri="http://schemas.microsoft.com/sharepoint/v3/contenttype/forms"/>
  </ds:schemaRefs>
</ds:datastoreItem>
</file>

<file path=customXml/itemProps2.xml><?xml version="1.0" encoding="utf-8"?>
<ds:datastoreItem xmlns:ds="http://schemas.openxmlformats.org/officeDocument/2006/customXml" ds:itemID="{40D439ED-B9AA-48F6-A878-37A9D1E5A2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3D2ADC-C652-45D1-A72D-BDC416911F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2375</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ΙΩΑΝΝΗΣ ΠΑΝΑΓΙΩΤΗΣ ΑΜΠΕΛΑΣ</cp:lastModifiedBy>
  <cp:revision>2</cp:revision>
  <cp:lastPrinted>2022-10-01T15:04:00Z</cp:lastPrinted>
  <dcterms:created xsi:type="dcterms:W3CDTF">2022-10-31T15:48:00Z</dcterms:created>
  <dcterms:modified xsi:type="dcterms:W3CDTF">2022-10-31T15:48:00Z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y fmtid="{D5CDD505-2E9C-101B-9397-08002B2CF9AE}" pid="3" name="KSOProductBuildVer">
    <vt:lpwstr>1033-11.2.0.11029</vt:lpwstr>
  </property>
  <property fmtid="{D5CDD505-2E9C-101B-9397-08002B2CF9AE}" pid="4" name="ICV">
    <vt:lpwstr>1D09DE4FD4524DDC9DBD2F05E1AEAEA9</vt:lpwstr>
  </property>
</Properties>
</file>