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77777777" w:rsidR="0042225E" w:rsidRPr="00CF5C51" w:rsidRDefault="001823BB" w:rsidP="001F6AD9">
      <w:pPr>
        <w:spacing w:after="0" w:line="360" w:lineRule="auto"/>
        <w:ind w:left="357" w:hanging="357"/>
        <w:jc w:val="both"/>
        <w:rPr>
          <w:rFonts w:asciiTheme="minorHAnsi" w:hAnsiTheme="minorHAnsi" w:cstheme="minorHAnsi"/>
          <w:b/>
          <w:sz w:val="24"/>
          <w:szCs w:val="24"/>
          <w:lang w:val="el-GR"/>
        </w:rPr>
      </w:pPr>
      <w:r w:rsidRPr="00CF5C51">
        <w:rPr>
          <w:rFonts w:asciiTheme="minorHAnsi" w:hAnsiTheme="minorHAnsi" w:cstheme="minorHAnsi"/>
          <w:b/>
          <w:sz w:val="24"/>
          <w:szCs w:val="24"/>
          <w:lang w:val="el-GR"/>
        </w:rPr>
        <w:t>ΑΠΑΝΤΗΣΗ ΘΕΜΑΤΟΣ 2</w:t>
      </w:r>
      <w:r w:rsidRPr="00CF5C51">
        <w:rPr>
          <w:rFonts w:asciiTheme="minorHAnsi" w:hAnsiTheme="minorHAnsi" w:cstheme="minorHAnsi"/>
          <w:b/>
          <w:sz w:val="24"/>
          <w:szCs w:val="24"/>
          <w:vertAlign w:val="superscript"/>
          <w:lang w:val="el-GR"/>
        </w:rPr>
        <w:t>ΟΥ</w:t>
      </w:r>
      <w:r w:rsidRPr="00CF5C51">
        <w:rPr>
          <w:rFonts w:asciiTheme="minorHAnsi" w:hAnsiTheme="minorHAnsi" w:cstheme="minorHAnsi"/>
          <w:b/>
          <w:sz w:val="24"/>
          <w:szCs w:val="24"/>
          <w:lang w:val="el-GR"/>
        </w:rPr>
        <w:t xml:space="preserve"> </w:t>
      </w:r>
    </w:p>
    <w:p w14:paraId="00000003" w14:textId="682F1CC5" w:rsidR="0042225E" w:rsidRPr="00CF5C51" w:rsidRDefault="001823BB" w:rsidP="001F6AD9">
      <w:pPr>
        <w:spacing w:after="0" w:line="360" w:lineRule="auto"/>
        <w:ind w:left="357" w:hanging="357"/>
        <w:jc w:val="both"/>
        <w:rPr>
          <w:rFonts w:asciiTheme="minorHAnsi" w:hAnsiTheme="minorHAnsi" w:cstheme="minorHAnsi"/>
          <w:sz w:val="24"/>
          <w:szCs w:val="24"/>
          <w:lang w:val="el-GR"/>
        </w:rPr>
      </w:pPr>
      <w:r w:rsidRPr="00CF5C51">
        <w:rPr>
          <w:rFonts w:asciiTheme="minorHAnsi" w:hAnsiTheme="minorHAnsi" w:cstheme="minorHAnsi"/>
          <w:b/>
          <w:sz w:val="24"/>
          <w:szCs w:val="24"/>
          <w:lang w:val="el-GR"/>
        </w:rPr>
        <w:t>α)</w:t>
      </w:r>
      <w:r w:rsidRPr="00CF5C51">
        <w:rPr>
          <w:rFonts w:asciiTheme="minorHAnsi" w:hAnsiTheme="minorHAnsi" w:cstheme="minorHAnsi"/>
          <w:sz w:val="24"/>
          <w:szCs w:val="24"/>
          <w:lang w:val="el-GR"/>
        </w:rPr>
        <w:t xml:space="preserve"> Συνήθως το νοικοκυριό ταυτίζεται με την οικογένεια. Το νοικοκυριό όμως μπορεί να αποτελείται από ένα άτομο που ζει μόνο του ή από μια οικογένεια, μαζί με την οποία ζει και ένα άλλο ή περισσότερα άτομα</w:t>
      </w:r>
      <w:r w:rsidR="00326340">
        <w:rPr>
          <w:rFonts w:asciiTheme="minorHAnsi" w:hAnsiTheme="minorHAnsi" w:cstheme="minorHAnsi"/>
          <w:sz w:val="24"/>
          <w:szCs w:val="24"/>
          <w:lang w:val="el-GR"/>
        </w:rPr>
        <w:t xml:space="preserve"> (μον. 2)</w:t>
      </w:r>
      <w:r w:rsidRPr="00CF5C51">
        <w:rPr>
          <w:rFonts w:asciiTheme="minorHAnsi" w:hAnsiTheme="minorHAnsi" w:cstheme="minorHAnsi"/>
          <w:sz w:val="24"/>
          <w:szCs w:val="24"/>
          <w:lang w:val="el-GR"/>
        </w:rPr>
        <w:t xml:space="preserve">. Το κύριο χαρακτηριστικό του νοικοκυριού είναι ότι αποτελείται από άτομα που αποφασίζουν από κοινού </w:t>
      </w:r>
      <w:r w:rsidR="00326340">
        <w:rPr>
          <w:rFonts w:asciiTheme="minorHAnsi" w:hAnsiTheme="minorHAnsi" w:cstheme="minorHAnsi"/>
          <w:sz w:val="24"/>
          <w:szCs w:val="24"/>
          <w:lang w:val="el-GR"/>
        </w:rPr>
        <w:t>για τα οικονομικά θέματα (μον. 1</w:t>
      </w:r>
      <w:r w:rsidRPr="00CF5C51">
        <w:rPr>
          <w:rFonts w:asciiTheme="minorHAnsi" w:hAnsiTheme="minorHAnsi" w:cstheme="minorHAnsi"/>
          <w:sz w:val="24"/>
          <w:szCs w:val="24"/>
          <w:lang w:val="el-GR"/>
        </w:rPr>
        <w:t>). Σε κάθε χρονική περίοδο (π.χ. ένα μήνα ή ένα έτος) το νοικοκυριό εισπράττει διάφορα εισοδήματα, που προέρχονται από την περιουσία του (π.χ. ενοίκια) ή την εργασία των μελών του (π.χ. σύνταξη των ηλικιωμένων και μισθός των εργαζόμενων μελών). Έτσι, έχει ένα συνολικό εισόδημα που βραχυπρόθεσμα δε μεταβάλλεται σημαντικά και μπορεί να θεωρηθεί σταθερό (μον</w:t>
      </w:r>
      <w:r w:rsidRPr="00CF5C51">
        <w:rPr>
          <w:rFonts w:asciiTheme="minorHAnsi" w:hAnsiTheme="minorHAnsi" w:cstheme="minorHAnsi"/>
          <w:color w:val="000000"/>
          <w:sz w:val="24"/>
          <w:szCs w:val="24"/>
          <w:lang w:val="el-GR"/>
        </w:rPr>
        <w:t xml:space="preserve">. 4). </w:t>
      </w:r>
    </w:p>
    <w:p w14:paraId="1D9D2A38" w14:textId="73B1132D" w:rsidR="004C1305" w:rsidRPr="00CF5C51" w:rsidRDefault="001823BB" w:rsidP="002A31B2">
      <w:pPr>
        <w:spacing w:after="0" w:line="360" w:lineRule="auto"/>
        <w:ind w:left="7727" w:hanging="357"/>
        <w:jc w:val="right"/>
        <w:rPr>
          <w:rFonts w:asciiTheme="minorHAnsi" w:hAnsiTheme="minorHAnsi" w:cstheme="minorHAnsi"/>
          <w:b/>
          <w:sz w:val="24"/>
          <w:szCs w:val="24"/>
          <w:lang w:val="el-GR"/>
        </w:rPr>
      </w:pPr>
      <w:r w:rsidRPr="00CF5C51">
        <w:rPr>
          <w:rFonts w:asciiTheme="minorHAnsi" w:hAnsiTheme="minorHAnsi" w:cstheme="minorHAnsi"/>
          <w:b/>
          <w:sz w:val="24"/>
          <w:szCs w:val="24"/>
          <w:lang w:val="el-GR"/>
        </w:rPr>
        <w:t>Μονάδες 7</w:t>
      </w:r>
    </w:p>
    <w:p w14:paraId="00000005" w14:textId="10A81463" w:rsidR="0042225E" w:rsidRPr="00CF5C51" w:rsidRDefault="001823BB" w:rsidP="001F6AD9">
      <w:pPr>
        <w:spacing w:after="0" w:line="360" w:lineRule="auto"/>
        <w:ind w:left="357" w:hanging="357"/>
        <w:jc w:val="both"/>
        <w:rPr>
          <w:rFonts w:asciiTheme="minorHAnsi" w:hAnsiTheme="minorHAnsi" w:cstheme="minorHAnsi"/>
          <w:sz w:val="24"/>
          <w:szCs w:val="24"/>
          <w:lang w:val="el-GR"/>
        </w:rPr>
      </w:pPr>
      <w:bookmarkStart w:id="0" w:name="_heading=h.gjdgxs" w:colFirst="0" w:colLast="0"/>
      <w:bookmarkEnd w:id="0"/>
      <w:r w:rsidRPr="00CF5C51">
        <w:rPr>
          <w:rFonts w:asciiTheme="minorHAnsi" w:hAnsiTheme="minorHAnsi" w:cstheme="minorHAnsi"/>
          <w:b/>
          <w:sz w:val="24"/>
          <w:szCs w:val="24"/>
          <w:lang w:val="el-GR"/>
        </w:rPr>
        <w:t>β)</w:t>
      </w:r>
      <w:r w:rsidR="001F6AD9" w:rsidRPr="00CF5C51">
        <w:rPr>
          <w:rFonts w:asciiTheme="minorHAnsi" w:hAnsiTheme="minorHAnsi" w:cstheme="minorHAnsi"/>
          <w:sz w:val="24"/>
          <w:szCs w:val="24"/>
          <w:lang w:val="el-GR"/>
        </w:rPr>
        <w:t xml:space="preserve"> </w:t>
      </w:r>
      <w:r w:rsidRPr="00CF5C51">
        <w:rPr>
          <w:rFonts w:asciiTheme="minorHAnsi" w:hAnsiTheme="minorHAnsi" w:cstheme="minorHAnsi"/>
          <w:sz w:val="24"/>
          <w:szCs w:val="24"/>
          <w:lang w:val="el-GR"/>
        </w:rPr>
        <w:t xml:space="preserve">Συνειδητά ή ασυνείδητα το νοικοκυριό παίρνει τρεις οικονομικές αποφάσεις σχετικά με τη χρησιμοποίηση του εισοδήματος του: (α) πόσο μέρος του εισοδήματος θα καταναλώσει, δηλαδή θα δαπανήσει για αγορά διάφορων αγαθών και πόσο θα αποταμιεύσει, δηλαδή θα φυλάξει για να δαπανήσει στο μέλλον, (β) το μέρος που θα καταναλωθεί, σε ποια προϊόντα και σε ποιες αναλογίες θα δαπανηθεί, και (γ) το μέρος του εισοδήματος που θα αποταμιευθεί, πότε θα χρησιμοποιηθεί και για ποιο σκοπό (μον. 6). </w:t>
      </w:r>
    </w:p>
    <w:p w14:paraId="00000006" w14:textId="1DE08DD6" w:rsidR="0042225E" w:rsidRPr="00CF5C51" w:rsidRDefault="001F6AD9" w:rsidP="001F6AD9">
      <w:pPr>
        <w:spacing w:after="0" w:line="360" w:lineRule="auto"/>
        <w:ind w:left="357" w:hanging="357"/>
        <w:jc w:val="both"/>
        <w:rPr>
          <w:rFonts w:asciiTheme="minorHAnsi" w:hAnsiTheme="minorHAnsi" w:cstheme="minorHAnsi"/>
          <w:sz w:val="24"/>
          <w:szCs w:val="24"/>
          <w:lang w:val="el-GR"/>
        </w:rPr>
      </w:pPr>
      <w:r w:rsidRPr="00CF5C51">
        <w:rPr>
          <w:rFonts w:asciiTheme="minorHAnsi" w:hAnsiTheme="minorHAnsi" w:cstheme="minorHAnsi"/>
          <w:sz w:val="24"/>
          <w:szCs w:val="24"/>
          <w:lang w:val="el-GR"/>
        </w:rPr>
        <w:t xml:space="preserve">       </w:t>
      </w:r>
      <w:r w:rsidR="001823BB" w:rsidRPr="00CF5C51">
        <w:rPr>
          <w:rFonts w:asciiTheme="minorHAnsi" w:hAnsiTheme="minorHAnsi" w:cstheme="minorHAnsi"/>
          <w:sz w:val="24"/>
          <w:szCs w:val="24"/>
          <w:lang w:val="el-GR"/>
        </w:rPr>
        <w:t>Οι αποφάσεις αυτές του νοικοκυριού επηρεάζονται από πολλούς παράγοντες, όπως:</w:t>
      </w:r>
    </w:p>
    <w:p w14:paraId="00000007" w14:textId="4AAE02A3" w:rsidR="0042225E" w:rsidRPr="00CF5C51" w:rsidRDefault="001F6AD9" w:rsidP="001F6AD9">
      <w:pPr>
        <w:spacing w:after="0" w:line="360" w:lineRule="auto"/>
        <w:ind w:left="357" w:hanging="357"/>
        <w:jc w:val="both"/>
        <w:rPr>
          <w:rFonts w:asciiTheme="minorHAnsi" w:hAnsiTheme="minorHAnsi" w:cstheme="minorHAnsi"/>
          <w:sz w:val="24"/>
          <w:szCs w:val="24"/>
          <w:lang w:val="el-GR"/>
        </w:rPr>
      </w:pPr>
      <w:r w:rsidRPr="00CF5C51">
        <w:rPr>
          <w:rFonts w:asciiTheme="minorHAnsi" w:hAnsiTheme="minorHAnsi" w:cstheme="minorHAnsi"/>
          <w:sz w:val="24"/>
          <w:szCs w:val="24"/>
          <w:lang w:val="el-GR"/>
        </w:rPr>
        <w:t xml:space="preserve">       </w:t>
      </w:r>
      <w:r w:rsidR="001823BB" w:rsidRPr="00CF5C51">
        <w:rPr>
          <w:rFonts w:asciiTheme="minorHAnsi" w:hAnsiTheme="minorHAnsi" w:cstheme="minorHAnsi"/>
          <w:sz w:val="24"/>
          <w:szCs w:val="24"/>
          <w:lang w:val="el-GR"/>
        </w:rPr>
        <w:t>(α) Το μέγεθος του εισοδήματος, (β) το μέγεθος του νοικοκυριού και την ηλικία των μελών του. Όσο μεγαλύτερο είναι το νοικοκυριό, τόσο μεγαλύτερο είναι και το μέγεθος της κατανάλωσης. Επίσης, διαφορετικά προϊόντα αγοράζει μια οικογένεια με μικρά παιδιά απ' ό,τι μια οικογένεια με ηλικιωμένα άτομα, (γ) η γεωγραφική θέση όπου είναι εγκατεστημένο, (δ) Το κοινωνικό περιβάλλον μέσα στο ο</w:t>
      </w:r>
      <w:r w:rsidR="004C1305" w:rsidRPr="00CF5C51">
        <w:rPr>
          <w:rFonts w:asciiTheme="minorHAnsi" w:hAnsiTheme="minorHAnsi" w:cstheme="minorHAnsi"/>
          <w:sz w:val="24"/>
          <w:szCs w:val="24"/>
          <w:lang w:val="el-GR"/>
        </w:rPr>
        <w:t>ποίο ζουν τα μέλη του (μον. 8).</w:t>
      </w:r>
    </w:p>
    <w:p w14:paraId="316963C9" w14:textId="7B6B9490" w:rsidR="004C1305" w:rsidRPr="00CF5C51" w:rsidRDefault="001823BB" w:rsidP="002A31B2">
      <w:pPr>
        <w:spacing w:after="0" w:line="360" w:lineRule="auto"/>
        <w:ind w:left="7727" w:hanging="357"/>
        <w:jc w:val="right"/>
        <w:rPr>
          <w:rFonts w:asciiTheme="minorHAnsi" w:hAnsiTheme="minorHAnsi" w:cstheme="minorHAnsi"/>
          <w:b/>
          <w:sz w:val="24"/>
          <w:szCs w:val="24"/>
          <w:lang w:val="el-GR"/>
        </w:rPr>
      </w:pPr>
      <w:r w:rsidRPr="00CF5C51">
        <w:rPr>
          <w:rFonts w:asciiTheme="minorHAnsi" w:hAnsiTheme="minorHAnsi" w:cstheme="minorHAnsi"/>
          <w:b/>
          <w:sz w:val="24"/>
          <w:szCs w:val="24"/>
          <w:lang w:val="el-GR"/>
        </w:rPr>
        <w:t>Μονάδες 14</w:t>
      </w:r>
    </w:p>
    <w:p w14:paraId="6AB3B722" w14:textId="396DCE30" w:rsidR="004C1305" w:rsidRPr="00CF5C51" w:rsidRDefault="001823BB" w:rsidP="001F6AD9">
      <w:pPr>
        <w:spacing w:after="0" w:line="360" w:lineRule="auto"/>
        <w:ind w:left="357" w:hanging="357"/>
        <w:jc w:val="both"/>
        <w:rPr>
          <w:rFonts w:asciiTheme="minorHAnsi" w:hAnsiTheme="minorHAnsi" w:cstheme="minorHAnsi"/>
          <w:sz w:val="24"/>
          <w:szCs w:val="24"/>
          <w:lang w:val="el-GR"/>
        </w:rPr>
      </w:pPr>
      <w:r w:rsidRPr="00CF5C51">
        <w:rPr>
          <w:rFonts w:asciiTheme="minorHAnsi" w:hAnsiTheme="minorHAnsi" w:cstheme="minorHAnsi"/>
          <w:b/>
          <w:sz w:val="24"/>
          <w:szCs w:val="24"/>
          <w:lang w:val="el-GR"/>
        </w:rPr>
        <w:t>γ)</w:t>
      </w:r>
      <w:r w:rsidR="001F6AD9" w:rsidRPr="00CF5C51">
        <w:rPr>
          <w:rFonts w:asciiTheme="minorHAnsi" w:hAnsiTheme="minorHAnsi" w:cstheme="minorHAnsi"/>
          <w:sz w:val="24"/>
          <w:szCs w:val="24"/>
          <w:lang w:val="el-GR"/>
        </w:rPr>
        <w:t xml:space="preserve"> </w:t>
      </w:r>
      <w:r w:rsidRPr="00CF5C51">
        <w:rPr>
          <w:rFonts w:asciiTheme="minorHAnsi" w:hAnsiTheme="minorHAnsi" w:cstheme="minorHAnsi"/>
          <w:sz w:val="24"/>
          <w:szCs w:val="24"/>
          <w:lang w:val="el-GR"/>
        </w:rPr>
        <w:t>Βασική επιδίωξη του νοικοκυριού και κριτήριο ταυτόχρονα για τη λήψη των πιο πάνω αποφάσεων είναι η όσο το δυνατόν πληρέστερη ικανοποίηση των αναγκών του με βάση το δεδομένο εισόδημα που έχει στην διάθεση του (μον. 4).</w:t>
      </w:r>
    </w:p>
    <w:p w14:paraId="0000000B" w14:textId="0B858DCA" w:rsidR="0042225E" w:rsidRPr="00CF5C51" w:rsidRDefault="001823BB" w:rsidP="002A31B2">
      <w:pPr>
        <w:spacing w:after="0" w:line="360" w:lineRule="auto"/>
        <w:ind w:left="7727" w:hanging="357"/>
        <w:jc w:val="right"/>
        <w:rPr>
          <w:rFonts w:asciiTheme="minorHAnsi" w:hAnsiTheme="minorHAnsi" w:cstheme="minorHAnsi"/>
          <w:b/>
          <w:sz w:val="24"/>
          <w:szCs w:val="24"/>
        </w:rPr>
      </w:pPr>
      <w:bookmarkStart w:id="1" w:name="_GoBack"/>
      <w:bookmarkEnd w:id="1"/>
      <w:r w:rsidRPr="00CF5C51">
        <w:rPr>
          <w:rFonts w:asciiTheme="minorHAnsi" w:hAnsiTheme="minorHAnsi" w:cstheme="minorHAnsi"/>
          <w:b/>
          <w:sz w:val="24"/>
          <w:szCs w:val="24"/>
        </w:rPr>
        <w:t>Μονάδες 4</w:t>
      </w:r>
    </w:p>
    <w:p w14:paraId="0000000C" w14:textId="77777777" w:rsidR="0042225E" w:rsidRPr="00CF5C51" w:rsidRDefault="0042225E" w:rsidP="001F6AD9">
      <w:pPr>
        <w:spacing w:after="0" w:line="360" w:lineRule="auto"/>
        <w:ind w:left="7727" w:hanging="357"/>
        <w:jc w:val="both"/>
        <w:rPr>
          <w:rFonts w:asciiTheme="minorHAnsi" w:hAnsiTheme="minorHAnsi" w:cstheme="minorHAnsi"/>
          <w:sz w:val="24"/>
          <w:szCs w:val="24"/>
        </w:rPr>
      </w:pPr>
    </w:p>
    <w:p w14:paraId="0000000D" w14:textId="77777777" w:rsidR="0042225E" w:rsidRPr="00CF5C51" w:rsidRDefault="0042225E" w:rsidP="001F6AD9">
      <w:pPr>
        <w:spacing w:after="0" w:line="360" w:lineRule="auto"/>
        <w:ind w:left="357" w:hanging="357"/>
        <w:jc w:val="both"/>
        <w:rPr>
          <w:rFonts w:asciiTheme="minorHAnsi" w:hAnsiTheme="minorHAnsi" w:cstheme="minorHAnsi"/>
          <w:sz w:val="24"/>
          <w:szCs w:val="24"/>
        </w:rPr>
      </w:pPr>
    </w:p>
    <w:sectPr w:rsidR="0042225E" w:rsidRPr="00CF5C51" w:rsidSect="001F6AD9">
      <w:pgSz w:w="11906" w:h="16838"/>
      <w:pgMar w:top="1418" w:right="1418" w:bottom="1418" w:left="1418"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A62"/>
    <w:multiLevelType w:val="hybridMultilevel"/>
    <w:tmpl w:val="B25E4A74"/>
    <w:lvl w:ilvl="0" w:tplc="9C6A299C">
      <w:numFmt w:val="bullet"/>
      <w:lvlText w:val=""/>
      <w:lvlJc w:val="left"/>
      <w:pPr>
        <w:ind w:left="720" w:hanging="360"/>
      </w:pPr>
      <w:rPr>
        <w:rFonts w:ascii="Symbol" w:hAnsi="Symbol"/>
      </w:rPr>
    </w:lvl>
    <w:lvl w:ilvl="1" w:tplc="B26AF98C">
      <w:numFmt w:val="bullet"/>
      <w:lvlText w:val="o"/>
      <w:lvlJc w:val="left"/>
      <w:pPr>
        <w:ind w:left="1440" w:hanging="1080"/>
      </w:pPr>
      <w:rPr>
        <w:rFonts w:ascii="Courier New" w:hAnsi="Courier New"/>
      </w:rPr>
    </w:lvl>
    <w:lvl w:ilvl="2" w:tplc="10A62100">
      <w:numFmt w:val="bullet"/>
      <w:lvlText w:val=""/>
      <w:lvlJc w:val="left"/>
      <w:pPr>
        <w:ind w:left="2160" w:hanging="1800"/>
      </w:pPr>
    </w:lvl>
    <w:lvl w:ilvl="3" w:tplc="57BEAFAA">
      <w:numFmt w:val="bullet"/>
      <w:lvlText w:val=""/>
      <w:lvlJc w:val="left"/>
      <w:pPr>
        <w:ind w:left="2880" w:hanging="2520"/>
      </w:pPr>
      <w:rPr>
        <w:rFonts w:ascii="Symbol" w:hAnsi="Symbol"/>
      </w:rPr>
    </w:lvl>
    <w:lvl w:ilvl="4" w:tplc="B8A8AA80">
      <w:numFmt w:val="bullet"/>
      <w:lvlText w:val="o"/>
      <w:lvlJc w:val="left"/>
      <w:pPr>
        <w:ind w:left="3600" w:hanging="3240"/>
      </w:pPr>
      <w:rPr>
        <w:rFonts w:ascii="Courier New" w:hAnsi="Courier New"/>
      </w:rPr>
    </w:lvl>
    <w:lvl w:ilvl="5" w:tplc="93EE9B32">
      <w:numFmt w:val="bullet"/>
      <w:lvlText w:val=""/>
      <w:lvlJc w:val="left"/>
      <w:pPr>
        <w:ind w:left="4320" w:hanging="3960"/>
      </w:pPr>
    </w:lvl>
    <w:lvl w:ilvl="6" w:tplc="3EF25F2C">
      <w:numFmt w:val="bullet"/>
      <w:lvlText w:val=""/>
      <w:lvlJc w:val="left"/>
      <w:pPr>
        <w:ind w:left="5040" w:hanging="4680"/>
      </w:pPr>
      <w:rPr>
        <w:rFonts w:ascii="Symbol" w:hAnsi="Symbol"/>
      </w:rPr>
    </w:lvl>
    <w:lvl w:ilvl="7" w:tplc="9B6CF30E">
      <w:numFmt w:val="bullet"/>
      <w:lvlText w:val="o"/>
      <w:lvlJc w:val="left"/>
      <w:pPr>
        <w:ind w:left="5760" w:hanging="5400"/>
      </w:pPr>
      <w:rPr>
        <w:rFonts w:ascii="Courier New" w:hAnsi="Courier New"/>
      </w:rPr>
    </w:lvl>
    <w:lvl w:ilvl="8" w:tplc="07D620C6">
      <w:numFmt w:val="bullet"/>
      <w:lvlText w:val=""/>
      <w:lvlJc w:val="left"/>
      <w:pPr>
        <w:ind w:left="6480" w:hanging="6120"/>
      </w:pPr>
    </w:lvl>
  </w:abstractNum>
  <w:abstractNum w:abstractNumId="1">
    <w:nsid w:val="5B215ABD"/>
    <w:multiLevelType w:val="hybridMultilevel"/>
    <w:tmpl w:val="96BC4F78"/>
    <w:lvl w:ilvl="0" w:tplc="1F6E0D52">
      <w:start w:val="1"/>
      <w:numFmt w:val="decimal"/>
      <w:lvlText w:val="%1."/>
      <w:lvlJc w:val="left"/>
      <w:pPr>
        <w:ind w:left="720" w:hanging="360"/>
      </w:pPr>
    </w:lvl>
    <w:lvl w:ilvl="1" w:tplc="451EE28E">
      <w:start w:val="1"/>
      <w:numFmt w:val="decimal"/>
      <w:lvlText w:val="%2."/>
      <w:lvlJc w:val="left"/>
      <w:pPr>
        <w:ind w:left="1440" w:hanging="1080"/>
      </w:pPr>
    </w:lvl>
    <w:lvl w:ilvl="2" w:tplc="17403A06">
      <w:start w:val="1"/>
      <w:numFmt w:val="decimal"/>
      <w:lvlText w:val="%3."/>
      <w:lvlJc w:val="left"/>
      <w:pPr>
        <w:ind w:left="2160" w:hanging="1980"/>
      </w:pPr>
    </w:lvl>
    <w:lvl w:ilvl="3" w:tplc="6AD6F3F8">
      <w:start w:val="1"/>
      <w:numFmt w:val="decimal"/>
      <w:lvlText w:val="%4."/>
      <w:lvlJc w:val="left"/>
      <w:pPr>
        <w:ind w:left="2880" w:hanging="2520"/>
      </w:pPr>
    </w:lvl>
    <w:lvl w:ilvl="4" w:tplc="21FAD2E2">
      <w:start w:val="1"/>
      <w:numFmt w:val="decimal"/>
      <w:lvlText w:val="%5."/>
      <w:lvlJc w:val="left"/>
      <w:pPr>
        <w:ind w:left="3600" w:hanging="3240"/>
      </w:pPr>
    </w:lvl>
    <w:lvl w:ilvl="5" w:tplc="EA2055F2">
      <w:start w:val="1"/>
      <w:numFmt w:val="decimal"/>
      <w:lvlText w:val="%6."/>
      <w:lvlJc w:val="left"/>
      <w:pPr>
        <w:ind w:left="4320" w:hanging="4140"/>
      </w:pPr>
    </w:lvl>
    <w:lvl w:ilvl="6" w:tplc="995041E8">
      <w:start w:val="1"/>
      <w:numFmt w:val="decimal"/>
      <w:lvlText w:val="%7."/>
      <w:lvlJc w:val="left"/>
      <w:pPr>
        <w:ind w:left="5040" w:hanging="4680"/>
      </w:pPr>
    </w:lvl>
    <w:lvl w:ilvl="7" w:tplc="E6F86238">
      <w:start w:val="1"/>
      <w:numFmt w:val="decimal"/>
      <w:lvlText w:val="%8."/>
      <w:lvlJc w:val="left"/>
      <w:pPr>
        <w:ind w:left="5760" w:hanging="5400"/>
      </w:pPr>
    </w:lvl>
    <w:lvl w:ilvl="8" w:tplc="974A8886">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2225E"/>
    <w:rsid w:val="001823BB"/>
    <w:rsid w:val="001F6AD9"/>
    <w:rsid w:val="002A31B2"/>
    <w:rsid w:val="00326340"/>
    <w:rsid w:val="003A60AF"/>
    <w:rsid w:val="0042225E"/>
    <w:rsid w:val="004C1305"/>
    <w:rsid w:val="00B051ED"/>
    <w:rsid w:val="00B51D15"/>
    <w:rsid w:val="00B60BF9"/>
    <w:rsid w:val="00CF5C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B8"/>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B8"/>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gWT40yB8/wkE9JASbvA68exRbQ==">AMUW2mWa78nglbBWCM0SEkcoUzdP5UhjyHg6/3qUN8iSwNhhHywjEj+xySMOKq04svh4kX81uJyoH7zFQA6HpiVmaUNni0+hfzgYbYnp9nKTeE6SvAgpHMXfvqVcFfslyFwV6Pfb7AU4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308</Words>
  <Characters>1669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10</cp:revision>
  <cp:lastPrinted>2022-09-18T18:33:00Z</cp:lastPrinted>
  <dcterms:created xsi:type="dcterms:W3CDTF">2022-09-18T18:19:00Z</dcterms:created>
  <dcterms:modified xsi:type="dcterms:W3CDTF">2022-10-29T20:11:00Z</dcterms:modified>
</cp:coreProperties>
</file>