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B087D" w14:textId="77777777" w:rsidR="00E60A0A" w:rsidRPr="00FA14ED" w:rsidRDefault="00E60A0A" w:rsidP="00E60A0A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vertAlign w:val="superscript"/>
        </w:rPr>
      </w:pPr>
      <w:bookmarkStart w:id="0" w:name="_Hlk109032330"/>
      <w:r w:rsidRPr="00FA14ED">
        <w:rPr>
          <w:rFonts w:cstheme="minorHAnsi"/>
          <w:b/>
          <w:bCs/>
          <w:sz w:val="24"/>
          <w:szCs w:val="24"/>
        </w:rPr>
        <w:t>ΘΕΜΑ 4</w:t>
      </w:r>
      <w:r w:rsidRPr="00FA14E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39F17528" w14:textId="77777777" w:rsidR="00E60A0A" w:rsidRPr="00FA14ED" w:rsidRDefault="00E60A0A" w:rsidP="00E60A0A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7F285FE3" w14:textId="4D9E5F7D" w:rsidR="00E60A0A" w:rsidRPr="00FA14ED" w:rsidRDefault="00E60A0A" w:rsidP="00E60A0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A14ED">
        <w:rPr>
          <w:rFonts w:cstheme="minorHAnsi"/>
          <w:b/>
          <w:bCs/>
          <w:sz w:val="24"/>
          <w:szCs w:val="24"/>
        </w:rPr>
        <w:t>4.1.α.</w:t>
      </w:r>
      <w:r w:rsidRPr="00FA14E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Ποια είναι η διαφορά μεταξύ της οξειδωτικής και αναγωγικής ατμόσφαιρας</w:t>
      </w:r>
      <w:r w:rsidR="00D562C4">
        <w:rPr>
          <w:rFonts w:cstheme="minorHAnsi"/>
          <w:sz w:val="24"/>
          <w:szCs w:val="24"/>
        </w:rPr>
        <w:t xml:space="preserve"> κατά τη διαδικασία ψησίματος των κεραμικών</w:t>
      </w:r>
      <w:r w:rsidRPr="00FA14ED">
        <w:rPr>
          <w:rFonts w:cstheme="minorHAnsi"/>
          <w:sz w:val="24"/>
          <w:szCs w:val="24"/>
        </w:rPr>
        <w:t>; (μον.</w:t>
      </w:r>
      <w:r>
        <w:rPr>
          <w:rFonts w:cstheme="minorHAnsi"/>
          <w:sz w:val="24"/>
          <w:szCs w:val="24"/>
        </w:rPr>
        <w:t>10</w:t>
      </w:r>
      <w:r w:rsidRPr="00FA14ED">
        <w:rPr>
          <w:rFonts w:cstheme="minorHAnsi"/>
          <w:sz w:val="24"/>
          <w:szCs w:val="24"/>
        </w:rPr>
        <w:t>)</w:t>
      </w:r>
    </w:p>
    <w:p w14:paraId="4AF377EF" w14:textId="6EFF0094" w:rsidR="00E60A0A" w:rsidRPr="00FA14ED" w:rsidRDefault="00E60A0A" w:rsidP="008A627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A14ED">
        <w:rPr>
          <w:rFonts w:cstheme="minorHAnsi"/>
          <w:b/>
          <w:bCs/>
          <w:sz w:val="24"/>
          <w:szCs w:val="24"/>
        </w:rPr>
        <w:t>β.</w:t>
      </w:r>
      <w:r w:rsidRPr="00FA14E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Πως επηρεάζει η κάθε μία </w:t>
      </w:r>
      <w:r w:rsidR="008A6276">
        <w:rPr>
          <w:rFonts w:cstheme="minorHAnsi"/>
          <w:sz w:val="24"/>
          <w:szCs w:val="24"/>
        </w:rPr>
        <w:t xml:space="preserve">μέθοδος ψησίματος, </w:t>
      </w:r>
      <w:r>
        <w:rPr>
          <w:rFonts w:cstheme="minorHAnsi"/>
          <w:sz w:val="24"/>
          <w:szCs w:val="24"/>
        </w:rPr>
        <w:t xml:space="preserve">τον τύπο του κεραμικού σκεύους που παράγεται; </w:t>
      </w:r>
      <w:r w:rsidRPr="00FA14ED">
        <w:rPr>
          <w:rFonts w:cstheme="minorHAnsi"/>
          <w:sz w:val="24"/>
          <w:szCs w:val="24"/>
        </w:rPr>
        <w:t>(μον.</w:t>
      </w:r>
      <w:r>
        <w:rPr>
          <w:rFonts w:cstheme="minorHAnsi"/>
          <w:sz w:val="24"/>
          <w:szCs w:val="24"/>
        </w:rPr>
        <w:t>15</w:t>
      </w:r>
      <w:r w:rsidRPr="00FA14ED">
        <w:rPr>
          <w:rFonts w:cstheme="minorHAnsi"/>
          <w:sz w:val="24"/>
          <w:szCs w:val="24"/>
        </w:rPr>
        <w:t>)</w:t>
      </w:r>
    </w:p>
    <w:p w14:paraId="794CD806" w14:textId="373D2C63" w:rsidR="00E60A0A" w:rsidRPr="00FA14ED" w:rsidRDefault="00E60A0A" w:rsidP="00E60A0A">
      <w:pPr>
        <w:spacing w:after="0" w:line="360" w:lineRule="auto"/>
        <w:jc w:val="right"/>
        <w:rPr>
          <w:rFonts w:cstheme="minorHAnsi"/>
          <w:b/>
          <w:bCs/>
          <w:sz w:val="24"/>
          <w:szCs w:val="24"/>
        </w:rPr>
      </w:pPr>
      <w:r w:rsidRPr="00FA14ED">
        <w:rPr>
          <w:rFonts w:cstheme="minorHAnsi"/>
          <w:b/>
          <w:bCs/>
          <w:sz w:val="24"/>
          <w:szCs w:val="24"/>
        </w:rPr>
        <w:t xml:space="preserve">Μονάδες </w:t>
      </w:r>
      <w:r>
        <w:rPr>
          <w:rFonts w:cstheme="minorHAnsi"/>
          <w:b/>
          <w:bCs/>
          <w:sz w:val="24"/>
          <w:szCs w:val="24"/>
        </w:rPr>
        <w:t>25</w:t>
      </w:r>
      <w:bookmarkEnd w:id="0"/>
    </w:p>
    <w:sectPr w:rsidR="00E60A0A" w:rsidRPr="00FA14ED" w:rsidSect="00FD228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A0A"/>
    <w:rsid w:val="002C7793"/>
    <w:rsid w:val="002E69C1"/>
    <w:rsid w:val="003C7783"/>
    <w:rsid w:val="008A6276"/>
    <w:rsid w:val="008C07BF"/>
    <w:rsid w:val="00D562C4"/>
    <w:rsid w:val="00E60A0A"/>
    <w:rsid w:val="00EE4212"/>
    <w:rsid w:val="00FD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ACFB0"/>
  <w15:chartTrackingRefBased/>
  <w15:docId w15:val="{9892D154-30B3-4D43-AC93-ACD2AF9F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3</cp:revision>
  <dcterms:created xsi:type="dcterms:W3CDTF">2022-07-18T07:14:00Z</dcterms:created>
  <dcterms:modified xsi:type="dcterms:W3CDTF">2022-09-22T16:39:00Z</dcterms:modified>
</cp:coreProperties>
</file>