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780E8" w14:textId="77777777" w:rsidR="00C85A75" w:rsidRPr="00DA0F78" w:rsidRDefault="00C85A75" w:rsidP="00C85A75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bookmarkStart w:id="0" w:name="_Hlk97458666"/>
      <w:r w:rsidRPr="00DA0F78">
        <w:rPr>
          <w:rFonts w:cstheme="minorHAnsi"/>
          <w:b/>
          <w:bCs/>
          <w:sz w:val="24"/>
          <w:szCs w:val="24"/>
        </w:rPr>
        <w:t>ΘΕΜΑ 2</w:t>
      </w:r>
      <w:r w:rsidRPr="00DA0F78">
        <w:rPr>
          <w:rFonts w:cstheme="minorHAnsi"/>
          <w:b/>
          <w:bCs/>
          <w:sz w:val="24"/>
          <w:szCs w:val="24"/>
          <w:vertAlign w:val="superscript"/>
        </w:rPr>
        <w:t>ο</w:t>
      </w:r>
    </w:p>
    <w:p w14:paraId="6FA92A8E" w14:textId="77777777" w:rsidR="00C85A75" w:rsidRPr="00DA0F78" w:rsidRDefault="00C85A75" w:rsidP="00C85A75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bookmarkEnd w:id="0"/>
    <w:p w14:paraId="47D28777" w14:textId="77777777" w:rsidR="00C85A75" w:rsidRDefault="00C85A75" w:rsidP="00C85A7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A0F78">
        <w:rPr>
          <w:rFonts w:cstheme="minorHAnsi"/>
          <w:b/>
          <w:bCs/>
          <w:sz w:val="24"/>
          <w:szCs w:val="24"/>
        </w:rPr>
        <w:t>2.1.</w:t>
      </w:r>
      <w:r w:rsidRPr="00DA0F78">
        <w:rPr>
          <w:rFonts w:cstheme="minorHAnsi"/>
          <w:sz w:val="24"/>
          <w:szCs w:val="24"/>
        </w:rPr>
        <w:t xml:space="preserve"> Να αντιστοιχίσετε </w:t>
      </w:r>
      <w:r>
        <w:rPr>
          <w:rFonts w:cstheme="minorHAnsi"/>
          <w:sz w:val="24"/>
          <w:szCs w:val="24"/>
        </w:rPr>
        <w:t>τα στοιχεία</w:t>
      </w:r>
      <w:r w:rsidRPr="00DA0F78">
        <w:rPr>
          <w:rFonts w:cstheme="minorHAnsi"/>
          <w:sz w:val="24"/>
          <w:szCs w:val="24"/>
        </w:rPr>
        <w:t xml:space="preserve"> της στήλης </w:t>
      </w:r>
      <w:r w:rsidRPr="00DA0F78">
        <w:rPr>
          <w:rFonts w:cstheme="minorHAnsi"/>
          <w:b/>
          <w:bCs/>
          <w:sz w:val="24"/>
          <w:szCs w:val="24"/>
        </w:rPr>
        <w:t>Α</w:t>
      </w:r>
      <w:r w:rsidRPr="00DA0F78">
        <w:rPr>
          <w:rFonts w:cstheme="minorHAnsi"/>
          <w:sz w:val="24"/>
          <w:szCs w:val="24"/>
        </w:rPr>
        <w:t xml:space="preserve"> με </w:t>
      </w:r>
      <w:r>
        <w:rPr>
          <w:rFonts w:cstheme="minorHAnsi"/>
          <w:sz w:val="24"/>
          <w:szCs w:val="24"/>
        </w:rPr>
        <w:t>τα στοιχεία</w:t>
      </w:r>
      <w:r w:rsidRPr="00DA0F78">
        <w:rPr>
          <w:rFonts w:cstheme="minorHAnsi"/>
          <w:sz w:val="24"/>
          <w:szCs w:val="24"/>
        </w:rPr>
        <w:t xml:space="preserve"> της στήλης </w:t>
      </w:r>
      <w:r w:rsidRPr="00DA0F78">
        <w:rPr>
          <w:rFonts w:cstheme="minorHAnsi"/>
          <w:b/>
          <w:bCs/>
          <w:sz w:val="24"/>
          <w:szCs w:val="24"/>
        </w:rPr>
        <w:t>Β</w:t>
      </w:r>
      <w:r w:rsidRPr="00DA0F78">
        <w:rPr>
          <w:rFonts w:cstheme="minorHAnsi"/>
          <w:sz w:val="24"/>
          <w:szCs w:val="24"/>
        </w:rPr>
        <w:t xml:space="preserve">. Ένα </w:t>
      </w:r>
      <w:r>
        <w:rPr>
          <w:rFonts w:cstheme="minorHAnsi"/>
          <w:sz w:val="24"/>
          <w:szCs w:val="24"/>
        </w:rPr>
        <w:t>από τα στοιχεία</w:t>
      </w:r>
      <w:r w:rsidRPr="00DA0F78">
        <w:rPr>
          <w:rFonts w:cstheme="minorHAnsi"/>
          <w:sz w:val="24"/>
          <w:szCs w:val="24"/>
        </w:rPr>
        <w:t xml:space="preserve"> της στήλης </w:t>
      </w:r>
      <w:r w:rsidRPr="00DA0F78">
        <w:rPr>
          <w:rFonts w:cstheme="minorHAnsi"/>
          <w:b/>
          <w:bCs/>
          <w:sz w:val="24"/>
          <w:szCs w:val="24"/>
        </w:rPr>
        <w:t>Β</w:t>
      </w:r>
      <w:r w:rsidRPr="00DA0F78">
        <w:rPr>
          <w:rFonts w:cstheme="minorHAnsi"/>
          <w:sz w:val="24"/>
          <w:szCs w:val="24"/>
        </w:rPr>
        <w:t xml:space="preserve"> περισσεύει.</w:t>
      </w:r>
    </w:p>
    <w:p w14:paraId="72A3C010" w14:textId="77777777" w:rsidR="00C85A75" w:rsidRPr="00DA0F78" w:rsidRDefault="00C85A75" w:rsidP="00C85A75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5521"/>
      </w:tblGrid>
      <w:tr w:rsidR="00C85A75" w:rsidRPr="00DA0F78" w14:paraId="3972BDEA" w14:textId="77777777" w:rsidTr="00114431">
        <w:tc>
          <w:tcPr>
            <w:tcW w:w="3539" w:type="dxa"/>
            <w:vAlign w:val="center"/>
          </w:tcPr>
          <w:p w14:paraId="0F0C0BDE" w14:textId="77777777" w:rsidR="00C85A75" w:rsidRPr="00DA0F78" w:rsidRDefault="00C85A75" w:rsidP="00114431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A0F78">
              <w:rPr>
                <w:rFonts w:cstheme="minorHAnsi"/>
                <w:b/>
                <w:bCs/>
                <w:sz w:val="24"/>
                <w:szCs w:val="24"/>
              </w:rPr>
              <w:t>ΣΤΗΛΗ Α</w:t>
            </w:r>
          </w:p>
        </w:tc>
        <w:tc>
          <w:tcPr>
            <w:tcW w:w="5521" w:type="dxa"/>
            <w:vAlign w:val="center"/>
          </w:tcPr>
          <w:p w14:paraId="5C300668" w14:textId="77777777" w:rsidR="00C85A75" w:rsidRPr="00DA0F78" w:rsidRDefault="00C85A75" w:rsidP="00114431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A0F78">
              <w:rPr>
                <w:rFonts w:cstheme="minorHAnsi"/>
                <w:b/>
                <w:bCs/>
                <w:sz w:val="24"/>
                <w:szCs w:val="24"/>
              </w:rPr>
              <w:t>ΣΤΗΛΗ Β</w:t>
            </w:r>
          </w:p>
        </w:tc>
      </w:tr>
      <w:tr w:rsidR="00C85A75" w:rsidRPr="00DA0F78" w14:paraId="6C168F19" w14:textId="77777777" w:rsidTr="00114431">
        <w:tc>
          <w:tcPr>
            <w:tcW w:w="3539" w:type="dxa"/>
          </w:tcPr>
          <w:p w14:paraId="01EC96B3" w14:textId="77777777" w:rsidR="00C85A75" w:rsidRPr="00DA0F78" w:rsidRDefault="00C85A75" w:rsidP="00114431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DA0F78">
              <w:rPr>
                <w:rFonts w:cstheme="minorHAnsi"/>
                <w:b/>
                <w:bCs/>
                <w:sz w:val="24"/>
                <w:szCs w:val="24"/>
              </w:rPr>
              <w:t>1.</w:t>
            </w:r>
            <w:r w:rsidRPr="00DA0F78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 xml:space="preserve">υαλώματα </w:t>
            </w:r>
            <w:proofErr w:type="spellStart"/>
            <w:r>
              <w:rPr>
                <w:rFonts w:cstheme="minorHAnsi"/>
                <w:sz w:val="24"/>
                <w:szCs w:val="24"/>
              </w:rPr>
              <w:t>μολύβδου</w:t>
            </w:r>
            <w:proofErr w:type="spellEnd"/>
          </w:p>
        </w:tc>
        <w:tc>
          <w:tcPr>
            <w:tcW w:w="5521" w:type="dxa"/>
          </w:tcPr>
          <w:p w14:paraId="6C5DF896" w14:textId="77777777" w:rsidR="00C85A75" w:rsidRPr="00DA0F78" w:rsidRDefault="00C85A75" w:rsidP="00114431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DA0F78">
              <w:rPr>
                <w:rFonts w:cstheme="minorHAnsi"/>
                <w:b/>
                <w:bCs/>
                <w:sz w:val="24"/>
                <w:szCs w:val="24"/>
              </w:rPr>
              <w:t>α.</w:t>
            </w:r>
            <w:r w:rsidRPr="00DA0F78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ένας τύπος χρωστικής που διαλύεται στο νερό και δεν χρειάζονται συνδετικό υλικό για να προσκολληθούν στην επιφάνεια του κεραμικού</w:t>
            </w:r>
          </w:p>
        </w:tc>
      </w:tr>
      <w:tr w:rsidR="00C85A75" w:rsidRPr="00DA0F78" w14:paraId="7613FBA5" w14:textId="77777777" w:rsidTr="00114431">
        <w:tc>
          <w:tcPr>
            <w:tcW w:w="3539" w:type="dxa"/>
          </w:tcPr>
          <w:p w14:paraId="387CA58C" w14:textId="77777777" w:rsidR="00C85A75" w:rsidRPr="00DA0F78" w:rsidRDefault="00C85A75" w:rsidP="00114431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DA0F78">
              <w:rPr>
                <w:rFonts w:cstheme="minorHAnsi"/>
                <w:b/>
                <w:bCs/>
                <w:sz w:val="24"/>
                <w:szCs w:val="24"/>
              </w:rPr>
              <w:t>2.</w:t>
            </w:r>
            <w:r w:rsidRPr="00DA0F78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αλκαλικά υαλώματα</w:t>
            </w:r>
          </w:p>
        </w:tc>
        <w:tc>
          <w:tcPr>
            <w:tcW w:w="5521" w:type="dxa"/>
          </w:tcPr>
          <w:p w14:paraId="20E7C241" w14:textId="77777777" w:rsidR="00C85A75" w:rsidRPr="00DA0F78" w:rsidRDefault="00C85A75" w:rsidP="00114431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DA0F78">
              <w:rPr>
                <w:rFonts w:cstheme="minorHAnsi"/>
                <w:b/>
                <w:bCs/>
                <w:sz w:val="24"/>
                <w:szCs w:val="24"/>
              </w:rPr>
              <w:t>β.</w:t>
            </w:r>
            <w:r w:rsidRPr="00DA0F78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τύπος αλκαλικού υαλώματος που χρειάζεται υψηλές θερμοκρασίες για να σχηματιστεί και εφαρμόστηκε πρώτη φορά στη Γερμανία κατά το 12</w:t>
            </w:r>
            <w:r w:rsidRPr="00725FFE">
              <w:rPr>
                <w:rFonts w:cstheme="minorHAnsi"/>
                <w:sz w:val="24"/>
                <w:szCs w:val="24"/>
                <w:vertAlign w:val="superscript"/>
              </w:rPr>
              <w:t>ο</w:t>
            </w:r>
            <w:r>
              <w:rPr>
                <w:rFonts w:cstheme="minorHAnsi"/>
                <w:sz w:val="24"/>
                <w:szCs w:val="24"/>
              </w:rPr>
              <w:t xml:space="preserve"> αιώνα</w:t>
            </w:r>
          </w:p>
        </w:tc>
      </w:tr>
      <w:tr w:rsidR="00C85A75" w:rsidRPr="00DA0F78" w14:paraId="6513E7CE" w14:textId="77777777" w:rsidTr="00114431">
        <w:tc>
          <w:tcPr>
            <w:tcW w:w="3539" w:type="dxa"/>
          </w:tcPr>
          <w:p w14:paraId="77A9E671" w14:textId="77777777" w:rsidR="00C85A75" w:rsidRPr="00DA0F78" w:rsidRDefault="00C85A75" w:rsidP="0011443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A0F78">
              <w:rPr>
                <w:rFonts w:cstheme="minorHAnsi"/>
                <w:b/>
                <w:bCs/>
                <w:sz w:val="24"/>
                <w:szCs w:val="24"/>
              </w:rPr>
              <w:t>3.</w:t>
            </w:r>
            <w:r w:rsidRPr="00DA0F78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ασβεστούχα-</w:t>
            </w:r>
            <w:proofErr w:type="spellStart"/>
            <w:r>
              <w:rPr>
                <w:rFonts w:cstheme="minorHAnsi"/>
                <w:sz w:val="24"/>
                <w:szCs w:val="24"/>
              </w:rPr>
              <w:t>αστριούχα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υαλώματα</w:t>
            </w:r>
          </w:p>
        </w:tc>
        <w:tc>
          <w:tcPr>
            <w:tcW w:w="5521" w:type="dxa"/>
          </w:tcPr>
          <w:p w14:paraId="4BFA86D8" w14:textId="77777777" w:rsidR="00C85A75" w:rsidRPr="00DA0F78" w:rsidRDefault="00C85A75" w:rsidP="00114431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DA0F78">
              <w:rPr>
                <w:rFonts w:cstheme="minorHAnsi"/>
                <w:b/>
                <w:bCs/>
                <w:sz w:val="24"/>
                <w:szCs w:val="24"/>
              </w:rPr>
              <w:t>γ.</w:t>
            </w:r>
            <w:r w:rsidRPr="00DA0F78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βοηθά στη μείωση της θερμοκρασίας τήξης και δίνουν πολύ καλό βάθος χρώματος στην επιφάνεια του κεραμικού</w:t>
            </w:r>
          </w:p>
        </w:tc>
      </w:tr>
      <w:tr w:rsidR="00C85A75" w:rsidRPr="00DA0F78" w14:paraId="2491B733" w14:textId="77777777" w:rsidTr="00114431">
        <w:tc>
          <w:tcPr>
            <w:tcW w:w="3539" w:type="dxa"/>
          </w:tcPr>
          <w:p w14:paraId="47B0B3C9" w14:textId="77777777" w:rsidR="00C85A75" w:rsidRPr="00DA0F78" w:rsidRDefault="00C85A75" w:rsidP="00114431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DA0F78">
              <w:rPr>
                <w:rFonts w:cstheme="minorHAnsi"/>
                <w:b/>
                <w:bCs/>
                <w:sz w:val="24"/>
                <w:szCs w:val="24"/>
              </w:rPr>
              <w:t>4.</w:t>
            </w:r>
            <w:r w:rsidRPr="00DA0F78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υαλώματα που περιέχουν άλατα</w:t>
            </w:r>
          </w:p>
        </w:tc>
        <w:tc>
          <w:tcPr>
            <w:tcW w:w="5521" w:type="dxa"/>
          </w:tcPr>
          <w:p w14:paraId="60EDF9B6" w14:textId="77777777" w:rsidR="00C85A75" w:rsidRPr="00DA0F78" w:rsidRDefault="00C85A75" w:rsidP="00114431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DA0F78">
              <w:rPr>
                <w:rFonts w:cstheme="minorHAnsi"/>
                <w:b/>
                <w:bCs/>
                <w:sz w:val="24"/>
                <w:szCs w:val="24"/>
              </w:rPr>
              <w:t>δ.</w:t>
            </w:r>
            <w:r w:rsidRPr="00DA0F78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ουσίες οι οποίες εφαρμόζονται σε ένα κεραμικό πριν ή μετά το ψήσιμο, αλλάζουν το χρώμα του και χρειάζονται συνδετικό υλικό για να προσκολληθούν στην επιφάνειά του</w:t>
            </w:r>
          </w:p>
        </w:tc>
      </w:tr>
      <w:tr w:rsidR="00C85A75" w:rsidRPr="00DA0F78" w14:paraId="6E8EB90C" w14:textId="77777777" w:rsidTr="00114431">
        <w:tc>
          <w:tcPr>
            <w:tcW w:w="3539" w:type="dxa"/>
          </w:tcPr>
          <w:p w14:paraId="052DF194" w14:textId="77777777" w:rsidR="00C85A75" w:rsidRPr="00DA0F78" w:rsidRDefault="00C85A75" w:rsidP="00114431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DA0F78">
              <w:rPr>
                <w:rFonts w:cstheme="minorHAnsi"/>
                <w:b/>
                <w:bCs/>
                <w:sz w:val="24"/>
                <w:szCs w:val="24"/>
              </w:rPr>
              <w:t>5.</w:t>
            </w:r>
            <w:r w:rsidRPr="00DA0F78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βαφές</w:t>
            </w:r>
          </w:p>
        </w:tc>
        <w:tc>
          <w:tcPr>
            <w:tcW w:w="5521" w:type="dxa"/>
          </w:tcPr>
          <w:p w14:paraId="4E996A45" w14:textId="77777777" w:rsidR="00C85A75" w:rsidRPr="00DA0F78" w:rsidRDefault="00C85A75" w:rsidP="00114431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DA0F78">
              <w:rPr>
                <w:rFonts w:cstheme="minorHAnsi"/>
                <w:b/>
                <w:bCs/>
                <w:sz w:val="24"/>
                <w:szCs w:val="24"/>
              </w:rPr>
              <w:t>ε.</w:t>
            </w:r>
            <w:r w:rsidRPr="00DA0F7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ευκτητικές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ύλες είναι το κάλιο, το ασβέστιο και το μαγνήσιο και χρειάζονται υψηλές θερμοκρασίες για να σχηματιστούν</w:t>
            </w:r>
          </w:p>
        </w:tc>
      </w:tr>
      <w:tr w:rsidR="00C85A75" w:rsidRPr="00DA0F78" w14:paraId="5E65AAD5" w14:textId="77777777" w:rsidTr="00114431">
        <w:tc>
          <w:tcPr>
            <w:tcW w:w="3539" w:type="dxa"/>
          </w:tcPr>
          <w:p w14:paraId="745DF558" w14:textId="77777777" w:rsidR="00C85A75" w:rsidRPr="00DA0F78" w:rsidRDefault="00C85A75" w:rsidP="00114431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21" w:type="dxa"/>
          </w:tcPr>
          <w:p w14:paraId="539A3810" w14:textId="77777777" w:rsidR="00C85A75" w:rsidRPr="00DA0F78" w:rsidRDefault="00C85A75" w:rsidP="00114431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DA0F78">
              <w:rPr>
                <w:rFonts w:cstheme="minorHAnsi"/>
                <w:b/>
                <w:bCs/>
                <w:sz w:val="24"/>
                <w:szCs w:val="24"/>
              </w:rPr>
              <w:t>στ</w:t>
            </w:r>
            <w:proofErr w:type="spellEnd"/>
            <w:r w:rsidRPr="00DA0F78">
              <w:rPr>
                <w:rFonts w:cstheme="minorHAnsi"/>
                <w:b/>
                <w:bCs/>
                <w:sz w:val="24"/>
                <w:szCs w:val="24"/>
              </w:rPr>
              <w:t>.</w:t>
            </w:r>
            <w:r w:rsidRPr="00DA0F78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 xml:space="preserve">περιέχουν </w:t>
            </w:r>
            <w:proofErr w:type="spellStart"/>
            <w:r>
              <w:rPr>
                <w:rFonts w:cstheme="minorHAnsi"/>
                <w:sz w:val="24"/>
                <w:szCs w:val="24"/>
              </w:rPr>
              <w:t>ευκτητικές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ύλες νατρίου ή καλίου και μπορούν να χρησιμοποιηθούν σε υαλώματα χαμηλών θερμοκρασιών</w:t>
            </w:r>
          </w:p>
        </w:tc>
      </w:tr>
    </w:tbl>
    <w:p w14:paraId="7D57923B" w14:textId="77777777" w:rsidR="00C85A75" w:rsidRPr="00DA0F78" w:rsidRDefault="00C85A75" w:rsidP="00C85A75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2391CE02" w14:textId="77777777" w:rsidR="00C85A75" w:rsidRPr="00DA0F78" w:rsidRDefault="00C85A75" w:rsidP="00C85A75">
      <w:pPr>
        <w:spacing w:after="0" w:line="360" w:lineRule="auto"/>
        <w:jc w:val="right"/>
        <w:rPr>
          <w:rFonts w:cstheme="minorHAnsi"/>
          <w:b/>
          <w:bCs/>
          <w:sz w:val="24"/>
          <w:szCs w:val="24"/>
        </w:rPr>
      </w:pPr>
      <w:r w:rsidRPr="00DA0F78">
        <w:rPr>
          <w:rFonts w:cstheme="minorHAnsi"/>
          <w:b/>
          <w:bCs/>
          <w:sz w:val="24"/>
          <w:szCs w:val="24"/>
        </w:rPr>
        <w:t>Μονάδες 1</w:t>
      </w:r>
      <w:r>
        <w:rPr>
          <w:rFonts w:cstheme="minorHAnsi"/>
          <w:b/>
          <w:bCs/>
          <w:sz w:val="24"/>
          <w:szCs w:val="24"/>
        </w:rPr>
        <w:t>5</w:t>
      </w:r>
    </w:p>
    <w:p w14:paraId="2B98DDD9" w14:textId="77777777" w:rsidR="00C85A75" w:rsidRDefault="00C85A75" w:rsidP="00C85A75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br w:type="page"/>
      </w:r>
    </w:p>
    <w:p w14:paraId="22838D60" w14:textId="77777777" w:rsidR="00C85A75" w:rsidRPr="0059493F" w:rsidRDefault="00C85A75" w:rsidP="00C85A7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A0F78">
        <w:rPr>
          <w:rFonts w:cstheme="minorHAnsi"/>
          <w:b/>
          <w:bCs/>
          <w:sz w:val="24"/>
          <w:szCs w:val="24"/>
        </w:rPr>
        <w:lastRenderedPageBreak/>
        <w:t>2</w:t>
      </w:r>
      <w:r>
        <w:rPr>
          <w:rFonts w:cstheme="minorHAnsi"/>
          <w:b/>
          <w:bCs/>
          <w:sz w:val="24"/>
          <w:szCs w:val="24"/>
        </w:rPr>
        <w:t>.</w:t>
      </w:r>
      <w:r w:rsidRPr="0059493F">
        <w:rPr>
          <w:rFonts w:cstheme="minorHAnsi"/>
          <w:b/>
          <w:bCs/>
          <w:sz w:val="24"/>
          <w:szCs w:val="24"/>
        </w:rPr>
        <w:t>2.</w:t>
      </w:r>
      <w:r w:rsidRPr="0059493F">
        <w:rPr>
          <w:rFonts w:cstheme="minorHAnsi"/>
          <w:sz w:val="24"/>
          <w:szCs w:val="24"/>
        </w:rPr>
        <w:t xml:space="preserve"> Να γράψετε τον αριθμό καθεμιάς από τις παρακάτω προτάσεις και δίπλα στον αριθμό το γράμμα που αντιστοιχεί στη σωστή απάντηση.</w:t>
      </w:r>
    </w:p>
    <w:p w14:paraId="2BD3508D" w14:textId="77777777" w:rsidR="00C85A75" w:rsidRPr="0059493F" w:rsidRDefault="00C85A75" w:rsidP="00C85A75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64C5FF4C" w14:textId="77777777" w:rsidR="00C85A75" w:rsidRPr="0059493F" w:rsidRDefault="00C85A75" w:rsidP="00C85A75">
      <w:pPr>
        <w:spacing w:after="0" w:line="360" w:lineRule="auto"/>
        <w:ind w:left="380" w:hanging="380"/>
        <w:jc w:val="both"/>
        <w:rPr>
          <w:rFonts w:cstheme="minorHAnsi"/>
          <w:sz w:val="24"/>
          <w:szCs w:val="24"/>
        </w:rPr>
      </w:pPr>
      <w:bookmarkStart w:id="1" w:name="_Hlk98655213"/>
      <w:r w:rsidRPr="0059493F">
        <w:rPr>
          <w:rFonts w:cstheme="minorHAnsi"/>
          <w:b/>
          <w:bCs/>
          <w:sz w:val="24"/>
          <w:szCs w:val="24"/>
        </w:rPr>
        <w:t>1.</w:t>
      </w:r>
      <w:r w:rsidRPr="0059493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Στις τερακότες κυριαρχεί </w:t>
      </w:r>
      <w:r w:rsidRPr="0059493F">
        <w:rPr>
          <w:rFonts w:cstheme="minorHAnsi"/>
          <w:sz w:val="24"/>
          <w:szCs w:val="24"/>
        </w:rPr>
        <w:t>:</w:t>
      </w:r>
    </w:p>
    <w:p w14:paraId="1ADFEACB" w14:textId="77777777" w:rsidR="00C85A75" w:rsidRPr="0059493F" w:rsidRDefault="00C85A75" w:rsidP="00C85A75">
      <w:pPr>
        <w:spacing w:after="0" w:line="360" w:lineRule="auto"/>
        <w:ind w:left="380"/>
        <w:jc w:val="both"/>
        <w:rPr>
          <w:rFonts w:cstheme="minorHAnsi"/>
          <w:sz w:val="24"/>
          <w:szCs w:val="24"/>
        </w:rPr>
      </w:pPr>
      <w:r w:rsidRPr="0059493F">
        <w:rPr>
          <w:rFonts w:cstheme="minorHAnsi"/>
          <w:b/>
          <w:bCs/>
          <w:sz w:val="24"/>
          <w:szCs w:val="24"/>
        </w:rPr>
        <w:t>α.</w:t>
      </w:r>
      <w:r w:rsidRPr="0059493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η κρυσταλλική φάση</w:t>
      </w:r>
    </w:p>
    <w:p w14:paraId="1B3F1B9B" w14:textId="77777777" w:rsidR="00C85A75" w:rsidRPr="0059493F" w:rsidRDefault="00C85A75" w:rsidP="00C85A75">
      <w:pPr>
        <w:spacing w:after="0" w:line="360" w:lineRule="auto"/>
        <w:ind w:left="380"/>
        <w:jc w:val="both"/>
        <w:rPr>
          <w:rFonts w:cstheme="minorHAnsi"/>
          <w:sz w:val="24"/>
          <w:szCs w:val="24"/>
        </w:rPr>
      </w:pPr>
      <w:r w:rsidRPr="0059493F">
        <w:rPr>
          <w:rFonts w:cstheme="minorHAnsi"/>
          <w:b/>
          <w:bCs/>
          <w:sz w:val="24"/>
          <w:szCs w:val="24"/>
        </w:rPr>
        <w:t>β.</w:t>
      </w:r>
      <w:r w:rsidRPr="0059493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η υαλώδης φάση</w:t>
      </w:r>
    </w:p>
    <w:p w14:paraId="5F12C314" w14:textId="77777777" w:rsidR="00C85A75" w:rsidRDefault="00C85A75" w:rsidP="00C85A75">
      <w:pPr>
        <w:spacing w:after="0" w:line="360" w:lineRule="auto"/>
        <w:ind w:left="380"/>
        <w:jc w:val="both"/>
        <w:rPr>
          <w:rFonts w:cstheme="minorHAnsi"/>
          <w:sz w:val="24"/>
          <w:szCs w:val="24"/>
        </w:rPr>
      </w:pPr>
      <w:r w:rsidRPr="0059493F">
        <w:rPr>
          <w:rFonts w:cstheme="minorHAnsi"/>
          <w:b/>
          <w:bCs/>
          <w:sz w:val="24"/>
          <w:szCs w:val="24"/>
        </w:rPr>
        <w:t>γ.</w:t>
      </w:r>
      <w:r w:rsidRPr="0059493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η αέρια φάση</w:t>
      </w:r>
    </w:p>
    <w:p w14:paraId="6DD2B1D3" w14:textId="77777777" w:rsidR="00C85A75" w:rsidRDefault="00C85A75" w:rsidP="00C85A75">
      <w:pPr>
        <w:spacing w:after="0" w:line="360" w:lineRule="auto"/>
        <w:ind w:left="380"/>
        <w:jc w:val="both"/>
        <w:rPr>
          <w:rFonts w:cstheme="minorHAnsi"/>
          <w:sz w:val="24"/>
          <w:szCs w:val="24"/>
        </w:rPr>
      </w:pPr>
    </w:p>
    <w:p w14:paraId="46FCEA81" w14:textId="14A8C672" w:rsidR="00C85A75" w:rsidRPr="0059493F" w:rsidRDefault="00C85A75" w:rsidP="00C85A75">
      <w:pPr>
        <w:spacing w:after="0" w:line="360" w:lineRule="auto"/>
        <w:ind w:left="380" w:hanging="380"/>
        <w:jc w:val="both"/>
        <w:rPr>
          <w:rFonts w:cstheme="minorHAnsi"/>
          <w:sz w:val="24"/>
          <w:szCs w:val="24"/>
        </w:rPr>
      </w:pPr>
      <w:r w:rsidRPr="0059493F">
        <w:rPr>
          <w:rFonts w:cstheme="minorHAnsi"/>
          <w:b/>
          <w:bCs/>
          <w:sz w:val="24"/>
          <w:szCs w:val="24"/>
        </w:rPr>
        <w:t>2.</w:t>
      </w:r>
      <w:r w:rsidRPr="0059493F">
        <w:rPr>
          <w:rFonts w:cstheme="minorHAnsi"/>
          <w:sz w:val="24"/>
          <w:szCs w:val="24"/>
        </w:rPr>
        <w:t xml:space="preserve"> </w:t>
      </w:r>
      <w:r w:rsidR="0015714A">
        <w:rPr>
          <w:rFonts w:cstheme="minorHAnsi"/>
          <w:sz w:val="24"/>
          <w:szCs w:val="24"/>
        </w:rPr>
        <w:t>Τ</w:t>
      </w:r>
      <w:r>
        <w:rPr>
          <w:rFonts w:cstheme="minorHAnsi"/>
          <w:sz w:val="24"/>
          <w:szCs w:val="24"/>
        </w:rPr>
        <w:t>α αργιλούχα ορυκτά του πηλού συσσωματώνονται χωρίς να τήκονται</w:t>
      </w:r>
      <w:r w:rsidRPr="0059493F">
        <w:rPr>
          <w:rFonts w:cstheme="minorHAnsi"/>
          <w:sz w:val="24"/>
          <w:szCs w:val="24"/>
        </w:rPr>
        <w:t>:</w:t>
      </w:r>
    </w:p>
    <w:p w14:paraId="6FBD44A1" w14:textId="65C380BF" w:rsidR="00C85A75" w:rsidRPr="0059493F" w:rsidRDefault="00C85A75" w:rsidP="00C85A75">
      <w:pPr>
        <w:spacing w:after="0" w:line="360" w:lineRule="auto"/>
        <w:ind w:left="380"/>
        <w:jc w:val="both"/>
        <w:rPr>
          <w:rFonts w:cstheme="minorHAnsi"/>
          <w:sz w:val="24"/>
          <w:szCs w:val="24"/>
        </w:rPr>
      </w:pPr>
      <w:r w:rsidRPr="0059493F">
        <w:rPr>
          <w:rFonts w:cstheme="minorHAnsi"/>
          <w:b/>
          <w:bCs/>
          <w:sz w:val="24"/>
          <w:szCs w:val="24"/>
        </w:rPr>
        <w:t>α.</w:t>
      </w:r>
      <w:r w:rsidRPr="0059493F">
        <w:rPr>
          <w:rFonts w:cstheme="minorHAnsi"/>
          <w:sz w:val="24"/>
          <w:szCs w:val="24"/>
        </w:rPr>
        <w:t xml:space="preserve"> </w:t>
      </w:r>
      <w:r w:rsidR="0015714A">
        <w:rPr>
          <w:rFonts w:cstheme="minorHAnsi"/>
          <w:sz w:val="24"/>
          <w:szCs w:val="24"/>
        </w:rPr>
        <w:t>σ</w:t>
      </w:r>
      <w:r>
        <w:rPr>
          <w:rFonts w:cstheme="minorHAnsi"/>
          <w:sz w:val="24"/>
          <w:szCs w:val="24"/>
        </w:rPr>
        <w:t>το πρώτο</w:t>
      </w:r>
      <w:r w:rsidR="0015714A">
        <w:rPr>
          <w:rFonts w:cstheme="minorHAnsi"/>
          <w:sz w:val="24"/>
          <w:szCs w:val="24"/>
        </w:rPr>
        <w:t xml:space="preserve"> στάδιο</w:t>
      </w:r>
    </w:p>
    <w:p w14:paraId="4AFED8A9" w14:textId="522215D9" w:rsidR="00C85A75" w:rsidRPr="0059493F" w:rsidRDefault="00C85A75" w:rsidP="00C85A75">
      <w:pPr>
        <w:spacing w:after="0" w:line="360" w:lineRule="auto"/>
        <w:ind w:left="380"/>
        <w:jc w:val="both"/>
        <w:rPr>
          <w:rFonts w:cstheme="minorHAnsi"/>
          <w:sz w:val="24"/>
          <w:szCs w:val="24"/>
        </w:rPr>
      </w:pPr>
      <w:r w:rsidRPr="0059493F">
        <w:rPr>
          <w:rFonts w:cstheme="minorHAnsi"/>
          <w:b/>
          <w:bCs/>
          <w:sz w:val="24"/>
          <w:szCs w:val="24"/>
        </w:rPr>
        <w:t>β.</w:t>
      </w:r>
      <w:r w:rsidRPr="0059493F">
        <w:rPr>
          <w:rFonts w:cstheme="minorHAnsi"/>
          <w:sz w:val="24"/>
          <w:szCs w:val="24"/>
        </w:rPr>
        <w:t xml:space="preserve"> </w:t>
      </w:r>
      <w:r w:rsidR="0015714A">
        <w:rPr>
          <w:rFonts w:cstheme="minorHAnsi"/>
          <w:sz w:val="24"/>
          <w:szCs w:val="24"/>
        </w:rPr>
        <w:t>σ</w:t>
      </w:r>
      <w:r>
        <w:rPr>
          <w:rFonts w:cstheme="minorHAnsi"/>
          <w:sz w:val="24"/>
          <w:szCs w:val="24"/>
        </w:rPr>
        <w:t>το δεύτερο</w:t>
      </w:r>
      <w:r w:rsidR="0015714A">
        <w:rPr>
          <w:rFonts w:cstheme="minorHAnsi"/>
          <w:sz w:val="24"/>
          <w:szCs w:val="24"/>
        </w:rPr>
        <w:t xml:space="preserve"> στάδιο</w:t>
      </w:r>
    </w:p>
    <w:p w14:paraId="2DCAB51F" w14:textId="0D64CCC4" w:rsidR="00C85A75" w:rsidRDefault="00C85A75" w:rsidP="00C85A75">
      <w:pPr>
        <w:spacing w:after="0" w:line="360" w:lineRule="auto"/>
        <w:ind w:left="380"/>
        <w:jc w:val="both"/>
        <w:rPr>
          <w:rFonts w:cstheme="minorHAnsi"/>
          <w:sz w:val="24"/>
          <w:szCs w:val="24"/>
        </w:rPr>
      </w:pPr>
      <w:r w:rsidRPr="0059493F">
        <w:rPr>
          <w:rFonts w:cstheme="minorHAnsi"/>
          <w:b/>
          <w:bCs/>
          <w:sz w:val="24"/>
          <w:szCs w:val="24"/>
        </w:rPr>
        <w:t>γ.</w:t>
      </w:r>
      <w:r w:rsidRPr="0059493F">
        <w:rPr>
          <w:rFonts w:cstheme="minorHAnsi"/>
          <w:sz w:val="24"/>
          <w:szCs w:val="24"/>
        </w:rPr>
        <w:t xml:space="preserve"> </w:t>
      </w:r>
      <w:r w:rsidR="0015714A">
        <w:rPr>
          <w:rFonts w:cstheme="minorHAnsi"/>
          <w:sz w:val="24"/>
          <w:szCs w:val="24"/>
        </w:rPr>
        <w:t>σ</w:t>
      </w:r>
      <w:r>
        <w:rPr>
          <w:rFonts w:cstheme="minorHAnsi"/>
          <w:sz w:val="24"/>
          <w:szCs w:val="24"/>
        </w:rPr>
        <w:t xml:space="preserve">το τελικό </w:t>
      </w:r>
      <w:r w:rsidR="0015714A">
        <w:rPr>
          <w:rFonts w:cstheme="minorHAnsi"/>
          <w:sz w:val="24"/>
          <w:szCs w:val="24"/>
        </w:rPr>
        <w:t>στάδιο</w:t>
      </w:r>
    </w:p>
    <w:bookmarkEnd w:id="1"/>
    <w:p w14:paraId="4438EF43" w14:textId="36F407B2" w:rsidR="00EE4212" w:rsidRDefault="00C85A75" w:rsidP="00C85A75">
      <w:pPr>
        <w:spacing w:after="0" w:line="360" w:lineRule="auto"/>
        <w:jc w:val="right"/>
      </w:pPr>
      <w:r w:rsidRPr="0059493F">
        <w:rPr>
          <w:rFonts w:cstheme="minorHAnsi"/>
          <w:b/>
          <w:bCs/>
          <w:sz w:val="24"/>
          <w:szCs w:val="24"/>
        </w:rPr>
        <w:t>Μονάδες 10</w:t>
      </w:r>
    </w:p>
    <w:sectPr w:rsidR="00EE4212" w:rsidSect="00AD667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A75"/>
    <w:rsid w:val="0015714A"/>
    <w:rsid w:val="002C7793"/>
    <w:rsid w:val="003C7783"/>
    <w:rsid w:val="008C07BF"/>
    <w:rsid w:val="00C85A75"/>
    <w:rsid w:val="00EE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28FA5"/>
  <w15:chartTrackingRefBased/>
  <w15:docId w15:val="{8927A756-DE52-4355-8366-55C02C456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5A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5A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222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matoula chrousi</cp:lastModifiedBy>
  <cp:revision>1</cp:revision>
  <dcterms:created xsi:type="dcterms:W3CDTF">2022-07-20T10:38:00Z</dcterms:created>
  <dcterms:modified xsi:type="dcterms:W3CDTF">2022-07-21T07:05:00Z</dcterms:modified>
</cp:coreProperties>
</file>