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9FF54" w14:textId="77777777" w:rsidR="002825D3" w:rsidRPr="0012205A" w:rsidRDefault="002825D3" w:rsidP="002825D3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2205A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12205A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39C5093D" w14:textId="77777777" w:rsidR="002825D3" w:rsidRPr="00F2669F" w:rsidRDefault="002825D3" w:rsidP="002825D3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7004D30" w14:textId="1BB894AC" w:rsidR="002825D3" w:rsidRPr="00F2669F" w:rsidRDefault="002825D3" w:rsidP="002825D3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4.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>1</w:t>
      </w:r>
      <w:r w:rsidRPr="00F2669F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bookmarkStart w:id="0" w:name="_Hlk97384319"/>
      <w:r w:rsidRPr="00F2669F">
        <w:rPr>
          <w:rFonts w:ascii="Calibri" w:eastAsia="Calibri" w:hAnsi="Calibri" w:cs="Calibri"/>
          <w:b/>
          <w:bCs/>
          <w:sz w:val="24"/>
          <w:szCs w:val="24"/>
        </w:rPr>
        <w:t>α.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Ο</w:t>
      </w:r>
      <w:r>
        <w:rPr>
          <w:rFonts w:ascii="Calibri" w:eastAsia="Calibri" w:hAnsi="Calibri" w:cs="Calibri"/>
          <w:sz w:val="24"/>
          <w:szCs w:val="24"/>
        </w:rPr>
        <w:t>ι μηχανικές ιδιότητες των μετάλλων</w:t>
      </w:r>
      <w:r>
        <w:rPr>
          <w:rFonts w:ascii="Calibri" w:eastAsia="Calibri" w:hAnsi="Calibri" w:cs="Calibri"/>
          <w:sz w:val="24"/>
          <w:szCs w:val="24"/>
        </w:rPr>
        <w:t xml:space="preserve"> είναι η σκληρότητα, η αντοχή και η ευθραυστότητα. Από αυτές τις ιδιότητες, οι οποίες μεταβάλλονται όλες μαζί, εξαρτάται η </w:t>
      </w:r>
      <w:proofErr w:type="spellStart"/>
      <w:r>
        <w:rPr>
          <w:rFonts w:ascii="Calibri" w:eastAsia="Calibri" w:hAnsi="Calibri" w:cs="Calibri"/>
          <w:sz w:val="24"/>
          <w:szCs w:val="24"/>
        </w:rPr>
        <w:t>εργασιμότητα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του μετάλλου, δηλ. η </w:t>
      </w:r>
      <w:proofErr w:type="spellStart"/>
      <w:r>
        <w:rPr>
          <w:rFonts w:ascii="Calibri" w:eastAsia="Calibri" w:hAnsi="Calibri" w:cs="Calibri"/>
          <w:sz w:val="24"/>
          <w:szCs w:val="24"/>
        </w:rPr>
        <w:t>ελατότητά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του (μορφοποίηση σε φύλλα με σφυρηλάτηση) και η ολκιμότητα (δυνατότητα ενός μετάλλου να τραβιέται και να μορφοποιείται σε σύρμα). Ο βαθμός στον οποίο μπορούν να αντέξουν τη σφυρηλάτηση και το τράβηγμα (τέντωμα) προσδιορίζει το βαθμό σκληρότητας, αντοχής και ευθραυστότητας, ο οποίος ποικίλλει </w:t>
      </w:r>
      <w:r w:rsidR="00317449">
        <w:rPr>
          <w:rFonts w:ascii="Calibri" w:eastAsia="Calibri" w:hAnsi="Calibri" w:cs="Calibri"/>
          <w:sz w:val="24"/>
          <w:szCs w:val="24"/>
        </w:rPr>
        <w:t>ανάλογα με τον τύπο του μετάλλου.</w:t>
      </w:r>
    </w:p>
    <w:p w14:paraId="419E1715" w14:textId="29145738" w:rsidR="002825D3" w:rsidRDefault="002825D3" w:rsidP="002825D3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β.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r w:rsidR="00317449">
        <w:rPr>
          <w:rFonts w:ascii="Calibri" w:eastAsia="Calibri" w:hAnsi="Calibri" w:cs="Calibri"/>
          <w:sz w:val="24"/>
          <w:szCs w:val="24"/>
        </w:rPr>
        <w:t>Η σκληρότητα ορίζεται ως το μέτρο της αντίστασης της μεταλλικής επιφάνειας σε χάραξη</w:t>
      </w:r>
      <w:r w:rsidR="001D7002">
        <w:rPr>
          <w:rFonts w:ascii="Calibri" w:eastAsia="Calibri" w:hAnsi="Calibri" w:cs="Calibri"/>
          <w:sz w:val="24"/>
          <w:szCs w:val="24"/>
        </w:rPr>
        <w:t xml:space="preserve"> </w:t>
      </w:r>
      <w:r w:rsidR="00317449">
        <w:rPr>
          <w:rFonts w:ascii="Calibri" w:eastAsia="Calibri" w:hAnsi="Calibri" w:cs="Calibri"/>
          <w:sz w:val="24"/>
          <w:szCs w:val="24"/>
        </w:rPr>
        <w:t>ή καταστροφή λόγω άσκησης κάποιας δύναμης</w:t>
      </w:r>
      <w:r w:rsidR="001D7002">
        <w:rPr>
          <w:rFonts w:ascii="Calibri" w:eastAsia="Calibri" w:hAnsi="Calibri" w:cs="Calibri"/>
          <w:sz w:val="24"/>
          <w:szCs w:val="24"/>
        </w:rPr>
        <w:t xml:space="preserve"> ή πίεσης.</w:t>
      </w:r>
    </w:p>
    <w:p w14:paraId="1D7A6F42" w14:textId="4289E54F" w:rsidR="00EE4212" w:rsidRDefault="001D7002" w:rsidP="001D7002">
      <w:pPr>
        <w:spacing w:after="0" w:line="360" w:lineRule="auto"/>
        <w:jc w:val="both"/>
      </w:pPr>
      <w:r>
        <w:rPr>
          <w:rFonts w:ascii="Calibri" w:eastAsia="Calibri" w:hAnsi="Calibri" w:cs="Calibri"/>
          <w:sz w:val="24"/>
          <w:szCs w:val="24"/>
        </w:rPr>
        <w:t>Για παράδειγμα, ο χάλυβας είναι πιο σκληρός και ανθεκτικός, αλλά ταυτόχρονα και πιο εύθραυστος από το χαλκό. Ο χαλκός είναι περισσότερο ελατός και μπορεί να δουλευτεί με σφυρί πιο εύκολα απ’ ότι ο χάλυβας, αλλά δεν μπορεί να χρησιμοποιηθεί για την υποστήριξη ενός κτιρίου, όπως ο χάλυβας.</w:t>
      </w:r>
      <w:bookmarkEnd w:id="0"/>
    </w:p>
    <w:sectPr w:rsidR="00EE4212" w:rsidSect="001D700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D3"/>
    <w:rsid w:val="001D7002"/>
    <w:rsid w:val="002825D3"/>
    <w:rsid w:val="002C7793"/>
    <w:rsid w:val="00317449"/>
    <w:rsid w:val="003C7783"/>
    <w:rsid w:val="008C07B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EF68"/>
  <w15:chartTrackingRefBased/>
  <w15:docId w15:val="{84EB2B3C-3FEC-4313-867B-1910EEF3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1</cp:revision>
  <dcterms:created xsi:type="dcterms:W3CDTF">2022-07-15T07:09:00Z</dcterms:created>
  <dcterms:modified xsi:type="dcterms:W3CDTF">2022-07-15T07:27:00Z</dcterms:modified>
</cp:coreProperties>
</file>