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D9" w:rsidRDefault="00584ED9" w:rsidP="00981672">
      <w:pPr>
        <w:spacing w:after="0" w:line="360" w:lineRule="auto"/>
        <w:jc w:val="both"/>
        <w:rPr>
          <w:b/>
          <w:i w:val="0"/>
          <w:sz w:val="24"/>
          <w:szCs w:val="24"/>
          <w:lang w:val="el-GR"/>
        </w:rPr>
      </w:pPr>
      <w:r w:rsidRPr="007119F2">
        <w:rPr>
          <w:b/>
          <w:i w:val="0"/>
          <w:sz w:val="24"/>
          <w:szCs w:val="24"/>
          <w:lang w:val="el-GR"/>
        </w:rPr>
        <w:t>ΕΝΔΕΙΤΙΚΕΣ ΑΠΑΝΤΗΣΕΙΣ</w:t>
      </w:r>
    </w:p>
    <w:p w:rsidR="007119F2" w:rsidRPr="007119F2" w:rsidRDefault="007119F2" w:rsidP="00981672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2.1</w:t>
      </w:r>
    </w:p>
    <w:p w:rsidR="00584ED9" w:rsidRDefault="00584ED9" w:rsidP="00981672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 xml:space="preserve">α)Τα μέσα καταγραφής που χρησιμοποιούμε για την διαμόρφωση της λανθάνουσας εικόνας με την χρήση των </w:t>
      </w:r>
      <w:proofErr w:type="spellStart"/>
      <w:r>
        <w:rPr>
          <w:i w:val="0"/>
          <w:sz w:val="24"/>
          <w:szCs w:val="24"/>
          <w:lang w:val="el-GR"/>
        </w:rPr>
        <w:t>ακτίνων</w:t>
      </w:r>
      <w:proofErr w:type="spellEnd"/>
      <w:r>
        <w:rPr>
          <w:i w:val="0"/>
          <w:sz w:val="24"/>
          <w:szCs w:val="24"/>
          <w:lang w:val="el-GR"/>
        </w:rPr>
        <w:t xml:space="preserve"> χ είναι:</w:t>
      </w:r>
    </w:p>
    <w:p w:rsidR="00584ED9" w:rsidRPr="00631693" w:rsidRDefault="00584ED9" w:rsidP="00981672">
      <w:pPr>
        <w:pStyle w:val="a9"/>
        <w:numPr>
          <w:ilvl w:val="0"/>
          <w:numId w:val="1"/>
        </w:numPr>
        <w:spacing w:after="0" w:line="360" w:lineRule="auto"/>
        <w:jc w:val="both"/>
        <w:rPr>
          <w:i w:val="0"/>
          <w:sz w:val="24"/>
          <w:szCs w:val="24"/>
          <w:lang w:val="el-GR"/>
        </w:rPr>
      </w:pPr>
      <w:r w:rsidRPr="00631693">
        <w:rPr>
          <w:i w:val="0"/>
          <w:sz w:val="24"/>
          <w:szCs w:val="24"/>
          <w:lang w:val="el-GR"/>
        </w:rPr>
        <w:t>Η ακτινολογική κασέτα</w:t>
      </w:r>
    </w:p>
    <w:p w:rsidR="00584ED9" w:rsidRPr="00631693" w:rsidRDefault="00584ED9" w:rsidP="00981672">
      <w:pPr>
        <w:pStyle w:val="a9"/>
        <w:numPr>
          <w:ilvl w:val="0"/>
          <w:numId w:val="1"/>
        </w:numPr>
        <w:spacing w:after="0" w:line="360" w:lineRule="auto"/>
        <w:jc w:val="both"/>
        <w:rPr>
          <w:i w:val="0"/>
          <w:sz w:val="24"/>
          <w:szCs w:val="24"/>
          <w:lang w:val="el-GR"/>
        </w:rPr>
      </w:pPr>
      <w:r w:rsidRPr="00631693">
        <w:rPr>
          <w:i w:val="0"/>
          <w:sz w:val="24"/>
          <w:szCs w:val="24"/>
          <w:lang w:val="el-GR"/>
        </w:rPr>
        <w:t xml:space="preserve">οι ενισχυτικές πινακίδες </w:t>
      </w:r>
    </w:p>
    <w:p w:rsidR="00584ED9" w:rsidRPr="00631693" w:rsidRDefault="00584ED9" w:rsidP="00981672">
      <w:pPr>
        <w:pStyle w:val="a9"/>
        <w:numPr>
          <w:ilvl w:val="0"/>
          <w:numId w:val="1"/>
        </w:numPr>
        <w:spacing w:after="0" w:line="360" w:lineRule="auto"/>
        <w:jc w:val="both"/>
        <w:rPr>
          <w:i w:val="0"/>
          <w:sz w:val="24"/>
          <w:szCs w:val="24"/>
          <w:lang w:val="el-GR"/>
        </w:rPr>
      </w:pPr>
      <w:r w:rsidRPr="00631693">
        <w:rPr>
          <w:i w:val="0"/>
          <w:sz w:val="24"/>
          <w:szCs w:val="24"/>
          <w:lang w:val="el-GR"/>
        </w:rPr>
        <w:t xml:space="preserve">το ειδικό ακτινολογικό </w:t>
      </w:r>
      <w:proofErr w:type="spellStart"/>
      <w:r w:rsidRPr="00631693">
        <w:rPr>
          <w:i w:val="0"/>
          <w:sz w:val="24"/>
          <w:szCs w:val="24"/>
          <w:lang w:val="el-GR"/>
        </w:rPr>
        <w:t>φίλμ</w:t>
      </w:r>
      <w:proofErr w:type="spellEnd"/>
      <w:r w:rsidRPr="00631693">
        <w:rPr>
          <w:i w:val="0"/>
          <w:sz w:val="24"/>
          <w:szCs w:val="24"/>
          <w:lang w:val="el-GR"/>
        </w:rPr>
        <w:t>.</w:t>
      </w:r>
    </w:p>
    <w:p w:rsidR="00584ED9" w:rsidRPr="002E1046" w:rsidRDefault="00766151" w:rsidP="0098167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2E1046">
        <w:rPr>
          <w:rFonts w:asciiTheme="minorHAnsi" w:hAnsiTheme="minorHAnsi" w:cstheme="minorHAnsi"/>
        </w:rPr>
        <w:t>Β</w:t>
      </w:r>
      <w:r>
        <w:rPr>
          <w:rFonts w:asciiTheme="minorHAnsi" w:hAnsiTheme="minorHAnsi" w:cstheme="minorHAnsi"/>
          <w:i/>
        </w:rPr>
        <w:t>)</w:t>
      </w:r>
      <w:r w:rsidR="00584ED9" w:rsidRPr="002E1046">
        <w:rPr>
          <w:rFonts w:asciiTheme="minorHAnsi" w:hAnsiTheme="minorHAnsi" w:cstheme="minorHAnsi"/>
        </w:rPr>
        <w:t>Οι</w:t>
      </w:r>
      <w:r w:rsidR="00584ED9">
        <w:rPr>
          <w:rFonts w:asciiTheme="minorHAnsi" w:hAnsiTheme="minorHAnsi" w:cstheme="minorHAnsi"/>
        </w:rPr>
        <w:t xml:space="preserve"> ακτινολογικές</w:t>
      </w:r>
      <w:r w:rsidR="00584ED9" w:rsidRPr="002E1046">
        <w:rPr>
          <w:rFonts w:asciiTheme="minorHAnsi" w:hAnsiTheme="minorHAnsi" w:cstheme="minorHAnsi"/>
        </w:rPr>
        <w:t xml:space="preserve"> κασέτες εξυπηρετούν</w:t>
      </w:r>
      <w:r w:rsidR="00584ED9">
        <w:rPr>
          <w:rFonts w:asciiTheme="minorHAnsi" w:hAnsiTheme="minorHAnsi" w:cstheme="minorHAnsi"/>
        </w:rPr>
        <w:t xml:space="preserve"> καθώς</w:t>
      </w:r>
      <w:r w:rsidR="00584ED9" w:rsidRPr="002E1046">
        <w:rPr>
          <w:rFonts w:asciiTheme="minorHAnsi" w:hAnsiTheme="minorHAnsi" w:cstheme="minorHAnsi"/>
        </w:rPr>
        <w:t xml:space="preserve">: </w:t>
      </w:r>
    </w:p>
    <w:p w:rsidR="00584ED9" w:rsidRPr="002E1046" w:rsidRDefault="00584ED9" w:rsidP="0098167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2E1046">
        <w:rPr>
          <w:rFonts w:asciiTheme="minorHAnsi" w:hAnsiTheme="minorHAnsi" w:cstheme="minorHAnsi"/>
        </w:rPr>
        <w:t xml:space="preserve">προστατεύουν το φιλμ από την επίδραση του φωτός </w:t>
      </w:r>
    </w:p>
    <w:p w:rsidR="00584ED9" w:rsidRPr="002E1046" w:rsidRDefault="00584ED9" w:rsidP="0098167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2E1046">
        <w:rPr>
          <w:rFonts w:asciiTheme="minorHAnsi" w:hAnsiTheme="minorHAnsi" w:cstheme="minorHAnsi"/>
        </w:rPr>
        <w:t xml:space="preserve">συγκρατούν τις ενισχυτικές πινακίδες </w:t>
      </w:r>
    </w:p>
    <w:p w:rsidR="00584ED9" w:rsidRPr="002E1046" w:rsidRDefault="00584ED9" w:rsidP="0098167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2E1046">
        <w:rPr>
          <w:rFonts w:asciiTheme="minorHAnsi" w:hAnsiTheme="minorHAnsi" w:cstheme="minorHAnsi"/>
        </w:rPr>
        <w:t xml:space="preserve">προσφέρουν μηχανική προστασία στο σύστημα ενισχυτική πινακίδα - φιλμ </w:t>
      </w:r>
    </w:p>
    <w:p w:rsidR="00584ED9" w:rsidRDefault="00584ED9" w:rsidP="0098167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2E1046">
        <w:rPr>
          <w:rFonts w:asciiTheme="minorHAnsi" w:hAnsiTheme="minorHAnsi" w:cstheme="minorHAnsi"/>
        </w:rPr>
        <w:t>συμβάλλουν στο να υπάρχει η απαιτούμενη καλή επαφή φιλμ - ενισχυτικών πινακίδων</w:t>
      </w:r>
      <w:r>
        <w:rPr>
          <w:rFonts w:asciiTheme="minorHAnsi" w:hAnsiTheme="minorHAnsi" w:cstheme="minorHAnsi"/>
        </w:rPr>
        <w:t>.</w:t>
      </w:r>
    </w:p>
    <w:p w:rsidR="00584ED9" w:rsidRDefault="00584ED9" w:rsidP="0098167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584ED9" w:rsidRPr="007119F2" w:rsidRDefault="00584ED9" w:rsidP="00981672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7119F2">
        <w:rPr>
          <w:rFonts w:cstheme="minorHAnsi"/>
          <w:i w:val="0"/>
          <w:sz w:val="24"/>
          <w:szCs w:val="24"/>
          <w:lang w:val="el-GR"/>
        </w:rPr>
        <w:t xml:space="preserve"> 2.2</w:t>
      </w:r>
    </w:p>
    <w:p w:rsidR="00584ED9" w:rsidRDefault="00584ED9" w:rsidP="00981672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>
        <w:rPr>
          <w:rFonts w:cstheme="minorHAnsi"/>
          <w:i w:val="0"/>
          <w:sz w:val="24"/>
          <w:szCs w:val="24"/>
          <w:lang w:val="el-GR"/>
        </w:rPr>
        <w:t xml:space="preserve">α)Αν κατά την ακτινογράφηση γινόταν χρήση μόνο κασέτας και </w:t>
      </w:r>
      <w:proofErr w:type="spellStart"/>
      <w:r>
        <w:rPr>
          <w:rFonts w:cstheme="minorHAnsi"/>
          <w:i w:val="0"/>
          <w:sz w:val="24"/>
          <w:szCs w:val="24"/>
          <w:lang w:val="el-GR"/>
        </w:rPr>
        <w:t>φίλμ</w:t>
      </w:r>
      <w:proofErr w:type="spellEnd"/>
      <w:r>
        <w:rPr>
          <w:rFonts w:cstheme="minorHAnsi"/>
          <w:i w:val="0"/>
          <w:sz w:val="24"/>
          <w:szCs w:val="24"/>
          <w:lang w:val="el-GR"/>
        </w:rPr>
        <w:t xml:space="preserve"> χωρίς την χρήση των ενισχυτικών πινακίδων τότε η ακτινοβολία έκθεσης θα ήταν δεκάδες φορές μεγαλύτερη</w:t>
      </w:r>
      <w:r w:rsidR="00981672">
        <w:rPr>
          <w:rFonts w:cstheme="minorHAnsi"/>
          <w:i w:val="0"/>
          <w:sz w:val="24"/>
          <w:szCs w:val="24"/>
          <w:lang w:val="el-GR"/>
        </w:rPr>
        <w:t xml:space="preserve"> για την ίδια ακτινογραφία</w:t>
      </w:r>
      <w:r>
        <w:rPr>
          <w:rFonts w:cstheme="minorHAnsi"/>
          <w:i w:val="0"/>
          <w:sz w:val="24"/>
          <w:szCs w:val="24"/>
          <w:lang w:val="el-GR"/>
        </w:rPr>
        <w:t xml:space="preserve"> και η ποιότητα της λαμβανόμενης εικόνας θα ήταν κάκιστη.</w:t>
      </w:r>
    </w:p>
    <w:p w:rsidR="00584ED9" w:rsidRPr="00113923" w:rsidRDefault="00584ED9" w:rsidP="0098167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13923">
        <w:rPr>
          <w:rFonts w:asciiTheme="minorHAnsi" w:hAnsiTheme="minorHAnsi" w:cstheme="minorHAnsi"/>
        </w:rPr>
        <w:t>β</w:t>
      </w:r>
      <w:r>
        <w:rPr>
          <w:rFonts w:asciiTheme="minorHAnsi" w:hAnsiTheme="minorHAnsi" w:cstheme="minorHAnsi"/>
        </w:rPr>
        <w:t>)</w:t>
      </w:r>
      <w:r w:rsidRPr="00113923">
        <w:rPr>
          <w:rFonts w:asciiTheme="minorHAnsi" w:hAnsiTheme="minorHAnsi" w:cstheme="minorHAnsi"/>
        </w:rPr>
        <w:t xml:space="preserve">Η συμβολή των ενισχυτικών πινακίδων συνίσταται στα εξής σημεία: </w:t>
      </w:r>
    </w:p>
    <w:p w:rsidR="00584ED9" w:rsidRPr="00113923" w:rsidRDefault="00584ED9" w:rsidP="00981672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113923">
        <w:rPr>
          <w:rFonts w:asciiTheme="minorHAnsi" w:hAnsiTheme="minorHAnsi" w:cstheme="minorHAnsi"/>
        </w:rPr>
        <w:t xml:space="preserve">μειωμένη έκθεση του εξεταζόμενου, </w:t>
      </w:r>
    </w:p>
    <w:p w:rsidR="00584ED9" w:rsidRPr="00113923" w:rsidRDefault="00584ED9" w:rsidP="00981672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113923">
        <w:rPr>
          <w:rFonts w:asciiTheme="minorHAnsi" w:hAnsiTheme="minorHAnsi" w:cstheme="minorHAnsi"/>
        </w:rPr>
        <w:t xml:space="preserve">μειωμένος χρόνος έκθεσης και συνεπώς μειωμένη ασάφεια λόγω κίνησης </w:t>
      </w:r>
    </w:p>
    <w:p w:rsidR="00584ED9" w:rsidRPr="00113923" w:rsidRDefault="00584ED9" w:rsidP="00981672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113923">
        <w:rPr>
          <w:rFonts w:asciiTheme="minorHAnsi" w:hAnsiTheme="minorHAnsi" w:cstheme="minorHAnsi"/>
        </w:rPr>
        <w:t>μειωμένη ηλεκτρική φόρτιση και πα</w:t>
      </w:r>
      <w:r>
        <w:rPr>
          <w:rFonts w:asciiTheme="minorHAnsi" w:hAnsiTheme="minorHAnsi" w:cstheme="minorHAnsi"/>
        </w:rPr>
        <w:t xml:space="preserve">ραγωγή θερμότητας στη λυχνία με </w:t>
      </w:r>
      <w:r w:rsidRPr="00113923">
        <w:rPr>
          <w:rFonts w:asciiTheme="minorHAnsi" w:hAnsiTheme="minorHAnsi" w:cstheme="minorHAnsi"/>
        </w:rPr>
        <w:t xml:space="preserve">αποτέλεσμα τη μεγαλύτερη διάρκεια «ζωής» της. </w:t>
      </w:r>
    </w:p>
    <w:p w:rsidR="00584ED9" w:rsidRDefault="00584ED9" w:rsidP="00981672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</w:p>
    <w:p w:rsidR="00584ED9" w:rsidRPr="00416DF5" w:rsidRDefault="00584ED9" w:rsidP="00981672">
      <w:pPr>
        <w:spacing w:line="360" w:lineRule="auto"/>
        <w:jc w:val="both"/>
        <w:rPr>
          <w:i w:val="0"/>
          <w:sz w:val="24"/>
          <w:szCs w:val="24"/>
          <w:lang w:val="el-GR"/>
        </w:rPr>
      </w:pPr>
    </w:p>
    <w:p w:rsidR="00274B09" w:rsidRPr="00584ED9" w:rsidRDefault="00274B09" w:rsidP="00981672">
      <w:pPr>
        <w:spacing w:line="360" w:lineRule="auto"/>
        <w:jc w:val="both"/>
        <w:rPr>
          <w:lang w:val="el-GR"/>
        </w:rPr>
      </w:pPr>
    </w:p>
    <w:p w:rsidR="00981672" w:rsidRPr="00584ED9" w:rsidRDefault="00981672">
      <w:pPr>
        <w:spacing w:line="360" w:lineRule="auto"/>
        <w:jc w:val="both"/>
        <w:rPr>
          <w:lang w:val="el-GR"/>
        </w:rPr>
      </w:pPr>
    </w:p>
    <w:sectPr w:rsidR="00981672" w:rsidRPr="00584ED9" w:rsidSect="00584E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34F1D"/>
    <w:multiLevelType w:val="hybridMultilevel"/>
    <w:tmpl w:val="945E81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76C1C"/>
    <w:multiLevelType w:val="hybridMultilevel"/>
    <w:tmpl w:val="649063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A5549"/>
    <w:multiLevelType w:val="hybridMultilevel"/>
    <w:tmpl w:val="390CEE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4ED9"/>
    <w:rsid w:val="00033BD5"/>
    <w:rsid w:val="00063E06"/>
    <w:rsid w:val="00274B09"/>
    <w:rsid w:val="0034676F"/>
    <w:rsid w:val="00584ED9"/>
    <w:rsid w:val="00631693"/>
    <w:rsid w:val="007119F2"/>
    <w:rsid w:val="00766151"/>
    <w:rsid w:val="00981672"/>
    <w:rsid w:val="00CD6C5C"/>
    <w:rsid w:val="00CE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D9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  <w:style w:type="paragraph" w:customStyle="1" w:styleId="Default">
    <w:name w:val="Default"/>
    <w:rsid w:val="00584ED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5</cp:revision>
  <dcterms:created xsi:type="dcterms:W3CDTF">2022-07-19T22:24:00Z</dcterms:created>
  <dcterms:modified xsi:type="dcterms:W3CDTF">2022-09-17T23:43:00Z</dcterms:modified>
</cp:coreProperties>
</file>