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964" w:rsidRDefault="009E5964" w:rsidP="007A6A50">
      <w:pPr>
        <w:spacing w:line="360" w:lineRule="auto"/>
        <w:jc w:val="both"/>
        <w:rPr>
          <w:b/>
          <w:bCs/>
          <w:sz w:val="24"/>
          <w:szCs w:val="24"/>
        </w:rPr>
      </w:pPr>
      <w:r w:rsidRPr="009E5964">
        <w:rPr>
          <w:b/>
          <w:bCs/>
          <w:sz w:val="24"/>
          <w:szCs w:val="24"/>
        </w:rPr>
        <w:t>Ενδεικτικές απαντήσεις</w:t>
      </w:r>
    </w:p>
    <w:p w:rsidR="007A6A50" w:rsidRPr="007A6A50" w:rsidRDefault="007A6A50" w:rsidP="007A6A50">
      <w:pPr>
        <w:spacing w:line="360" w:lineRule="auto"/>
        <w:jc w:val="both"/>
        <w:rPr>
          <w:b/>
          <w:bCs/>
          <w:sz w:val="24"/>
          <w:szCs w:val="24"/>
        </w:rPr>
      </w:pPr>
      <w:r w:rsidRPr="007A6A50">
        <w:rPr>
          <w:b/>
          <w:bCs/>
          <w:sz w:val="24"/>
          <w:szCs w:val="24"/>
        </w:rPr>
        <w:t>2.1</w:t>
      </w:r>
    </w:p>
    <w:p w:rsidR="00FF190E" w:rsidRPr="00E352EF" w:rsidRDefault="007A6A50" w:rsidP="00DF6A65">
      <w:pPr>
        <w:spacing w:line="360" w:lineRule="auto"/>
        <w:jc w:val="both"/>
        <w:rPr>
          <w:sz w:val="24"/>
          <w:szCs w:val="24"/>
        </w:rPr>
      </w:pPr>
      <w:r w:rsidRPr="00116E8E">
        <w:rPr>
          <w:sz w:val="24"/>
          <w:szCs w:val="24"/>
        </w:rPr>
        <w:t xml:space="preserve">α) </w:t>
      </w:r>
      <w:r w:rsidR="00FC6BD8">
        <w:rPr>
          <w:sz w:val="24"/>
          <w:szCs w:val="24"/>
        </w:rPr>
        <w:t xml:space="preserve">Για την αξιολόγηση της τοξικότητας των πρώτων υλών και των ουσιών που βρίσκονται στο τελικό </w:t>
      </w:r>
      <w:r w:rsidR="00B46991">
        <w:rPr>
          <w:sz w:val="24"/>
          <w:szCs w:val="24"/>
        </w:rPr>
        <w:t>προϊόν</w:t>
      </w:r>
      <w:r w:rsidR="00FC6BD8">
        <w:rPr>
          <w:sz w:val="24"/>
          <w:szCs w:val="24"/>
        </w:rPr>
        <w:t xml:space="preserve"> είναι απαραίτητο να γίνεται μελέτη της απορρόφησης τους από το δέρμα, εξετάζοντας τη διαπερατότητα της ουσίας τόσο τοπικά (στο δέρμα), όσο και στη συστηματική κυκλοφορία της εντός του οργανισμού.</w:t>
      </w:r>
      <w:r w:rsidR="00DF6A65">
        <w:rPr>
          <w:sz w:val="24"/>
          <w:szCs w:val="24"/>
        </w:rPr>
        <w:t xml:space="preserve"> </w:t>
      </w:r>
    </w:p>
    <w:p w:rsidR="00FF190E" w:rsidRPr="00B46991" w:rsidRDefault="007A6A50" w:rsidP="00DF6A65">
      <w:pPr>
        <w:spacing w:line="360" w:lineRule="auto"/>
        <w:jc w:val="both"/>
        <w:rPr>
          <w:sz w:val="24"/>
          <w:szCs w:val="24"/>
        </w:rPr>
      </w:pPr>
      <w:r w:rsidRPr="00116E8E">
        <w:rPr>
          <w:sz w:val="24"/>
          <w:szCs w:val="24"/>
        </w:rPr>
        <w:t xml:space="preserve">β) </w:t>
      </w:r>
      <w:r w:rsidR="003F29FC">
        <w:rPr>
          <w:sz w:val="24"/>
          <w:szCs w:val="24"/>
        </w:rPr>
        <w:t xml:space="preserve">Οι </w:t>
      </w:r>
      <w:r w:rsidR="00B46991">
        <w:rPr>
          <w:sz w:val="24"/>
          <w:szCs w:val="24"/>
        </w:rPr>
        <w:t>δοκιμασίες τοξικότητας είναι δύο ειδών : δοκιμασίες στα ζώα ή στον άνθρωπο (</w:t>
      </w:r>
      <w:r w:rsidR="00B46991">
        <w:rPr>
          <w:sz w:val="24"/>
          <w:szCs w:val="24"/>
          <w:lang w:val="en-US"/>
        </w:rPr>
        <w:t>in</w:t>
      </w:r>
      <w:r w:rsidR="00B46991" w:rsidRPr="00B46991">
        <w:rPr>
          <w:sz w:val="24"/>
          <w:szCs w:val="24"/>
        </w:rPr>
        <w:t xml:space="preserve"> </w:t>
      </w:r>
      <w:r w:rsidR="00B46991">
        <w:rPr>
          <w:sz w:val="24"/>
          <w:szCs w:val="24"/>
          <w:lang w:val="en-US"/>
        </w:rPr>
        <w:t>vivo</w:t>
      </w:r>
      <w:r w:rsidR="00B46991" w:rsidRPr="00B46991">
        <w:rPr>
          <w:sz w:val="24"/>
          <w:szCs w:val="24"/>
        </w:rPr>
        <w:t xml:space="preserve">) </w:t>
      </w:r>
      <w:r w:rsidR="00B46991">
        <w:rPr>
          <w:sz w:val="24"/>
          <w:szCs w:val="24"/>
        </w:rPr>
        <w:t>και δοκιμασίες στο εργαστήριο (</w:t>
      </w:r>
      <w:r w:rsidR="00B46991">
        <w:rPr>
          <w:sz w:val="24"/>
          <w:szCs w:val="24"/>
          <w:lang w:val="en-US"/>
        </w:rPr>
        <w:t>in</w:t>
      </w:r>
      <w:r w:rsidR="00B46991" w:rsidRPr="00B46991">
        <w:rPr>
          <w:sz w:val="24"/>
          <w:szCs w:val="24"/>
        </w:rPr>
        <w:t xml:space="preserve"> </w:t>
      </w:r>
      <w:r w:rsidR="00B46991">
        <w:rPr>
          <w:sz w:val="24"/>
          <w:szCs w:val="24"/>
          <w:lang w:val="en-US"/>
        </w:rPr>
        <w:t>vitro</w:t>
      </w:r>
      <w:r w:rsidR="00B46991" w:rsidRPr="00B46991">
        <w:rPr>
          <w:sz w:val="24"/>
          <w:szCs w:val="24"/>
        </w:rPr>
        <w:t>).</w:t>
      </w:r>
    </w:p>
    <w:p w:rsidR="003F29FC" w:rsidRDefault="00172DF0" w:rsidP="00172DF0">
      <w:pPr>
        <w:spacing w:line="360" w:lineRule="auto"/>
        <w:jc w:val="both"/>
        <w:rPr>
          <w:sz w:val="24"/>
          <w:szCs w:val="24"/>
        </w:rPr>
      </w:pPr>
      <w:r>
        <w:rPr>
          <w:sz w:val="24"/>
          <w:szCs w:val="24"/>
        </w:rPr>
        <w:t xml:space="preserve">γ) </w:t>
      </w:r>
      <w:r w:rsidR="00CF19DB">
        <w:rPr>
          <w:sz w:val="24"/>
          <w:szCs w:val="24"/>
          <w:lang w:val="en-US"/>
        </w:rPr>
        <w:t>O</w:t>
      </w:r>
      <w:r w:rsidR="00CF19DB">
        <w:rPr>
          <w:sz w:val="24"/>
          <w:szCs w:val="24"/>
        </w:rPr>
        <w:t>ι εναλλακτικές μέθοδοι είναι οι δοκιμασίες στο εργαστήριο (</w:t>
      </w:r>
      <w:r w:rsidR="00CF19DB">
        <w:rPr>
          <w:sz w:val="24"/>
          <w:szCs w:val="24"/>
          <w:lang w:val="en-US"/>
        </w:rPr>
        <w:t>in</w:t>
      </w:r>
      <w:r w:rsidR="00CF19DB" w:rsidRPr="00CF19DB">
        <w:rPr>
          <w:sz w:val="24"/>
          <w:szCs w:val="24"/>
        </w:rPr>
        <w:t xml:space="preserve"> </w:t>
      </w:r>
      <w:r w:rsidR="00CF19DB">
        <w:rPr>
          <w:sz w:val="24"/>
          <w:szCs w:val="24"/>
          <w:lang w:val="en-US"/>
        </w:rPr>
        <w:t>vitro</w:t>
      </w:r>
      <w:r w:rsidR="00CF19DB" w:rsidRPr="00CF19DB">
        <w:rPr>
          <w:sz w:val="24"/>
          <w:szCs w:val="24"/>
        </w:rPr>
        <w:t xml:space="preserve">) </w:t>
      </w:r>
      <w:r w:rsidR="00CF19DB">
        <w:rPr>
          <w:sz w:val="24"/>
          <w:szCs w:val="24"/>
        </w:rPr>
        <w:t xml:space="preserve">οι οποίες αναπτύχθηκαν λόγο των πιέσεων φιλοζωικών εταιριών και έχουν σκοπό την αξιολόγηση ερεθιστικότητας στο μάτι και στο δέρμα, της φωτοτοξικότητας, της πρόκλησης διάβρωσης, της ευαισθητοποίησης. </w:t>
      </w:r>
      <w:r w:rsidR="00CF19DB" w:rsidRPr="00CF19DB">
        <w:rPr>
          <w:sz w:val="24"/>
          <w:szCs w:val="24"/>
        </w:rPr>
        <w:t xml:space="preserve"> </w:t>
      </w:r>
      <w:bookmarkStart w:id="0" w:name="_GoBack"/>
      <w:bookmarkEnd w:id="0"/>
    </w:p>
    <w:p w:rsidR="00197485" w:rsidRPr="003F29FC" w:rsidRDefault="00197485" w:rsidP="00172DF0">
      <w:pPr>
        <w:spacing w:line="360" w:lineRule="auto"/>
        <w:jc w:val="both"/>
        <w:rPr>
          <w:sz w:val="24"/>
          <w:szCs w:val="24"/>
        </w:rPr>
      </w:pPr>
    </w:p>
    <w:p w:rsidR="00116E8E" w:rsidRDefault="00116E8E" w:rsidP="00116E8E">
      <w:pPr>
        <w:spacing w:line="360" w:lineRule="auto"/>
        <w:jc w:val="both"/>
        <w:rPr>
          <w:b/>
          <w:bCs/>
          <w:sz w:val="24"/>
          <w:szCs w:val="24"/>
        </w:rPr>
      </w:pPr>
      <w:r w:rsidRPr="00116E8E">
        <w:rPr>
          <w:b/>
          <w:bCs/>
          <w:sz w:val="24"/>
          <w:szCs w:val="24"/>
        </w:rPr>
        <w:t>2.2</w:t>
      </w:r>
    </w:p>
    <w:p w:rsidR="00033ABE" w:rsidRDefault="00763322" w:rsidP="00172DF0">
      <w:pPr>
        <w:spacing w:line="360" w:lineRule="auto"/>
        <w:jc w:val="both"/>
        <w:rPr>
          <w:sz w:val="24"/>
          <w:szCs w:val="24"/>
        </w:rPr>
      </w:pPr>
      <w:r>
        <w:rPr>
          <w:sz w:val="24"/>
          <w:szCs w:val="24"/>
        </w:rPr>
        <w:t>α) Αλλεργιογόνα ονομάζονται οι ουσίες οι οποίες προκαλούν αλλεργίες.</w:t>
      </w:r>
    </w:p>
    <w:p w:rsidR="00763322" w:rsidRPr="00DF6A65" w:rsidRDefault="00763322" w:rsidP="00172DF0">
      <w:pPr>
        <w:spacing w:line="360" w:lineRule="auto"/>
        <w:jc w:val="both"/>
        <w:rPr>
          <w:sz w:val="24"/>
          <w:szCs w:val="24"/>
        </w:rPr>
      </w:pPr>
      <w:r>
        <w:rPr>
          <w:sz w:val="24"/>
          <w:szCs w:val="24"/>
        </w:rPr>
        <w:t>β)</w:t>
      </w:r>
      <w:r w:rsidR="00B80AA5">
        <w:rPr>
          <w:sz w:val="24"/>
          <w:szCs w:val="24"/>
        </w:rPr>
        <w:t xml:space="preserve"> Θ</w:t>
      </w:r>
      <w:r>
        <w:rPr>
          <w:sz w:val="24"/>
          <w:szCs w:val="24"/>
        </w:rPr>
        <w:t>εωρητικά κάθε ουσία όσο αθώα και αν είναι μπορεί να είναι πιθανό αλλεργιογόνο για κάποιον άνθρωπο, όπως επίσης και κάθε άνθρωπος μπορεί να αποκτήσει αλλεργία σε κάποια φάση της ζωής του.</w:t>
      </w:r>
    </w:p>
    <w:p w:rsidR="00763322" w:rsidRDefault="00763322" w:rsidP="00763322">
      <w:pPr>
        <w:spacing w:line="360" w:lineRule="auto"/>
        <w:jc w:val="both"/>
        <w:rPr>
          <w:sz w:val="24"/>
          <w:szCs w:val="24"/>
        </w:rPr>
      </w:pPr>
      <w:r>
        <w:rPr>
          <w:sz w:val="24"/>
          <w:szCs w:val="24"/>
        </w:rPr>
        <w:t xml:space="preserve">γ) </w:t>
      </w:r>
      <w:r w:rsidR="00FA0504">
        <w:rPr>
          <w:sz w:val="24"/>
          <w:szCs w:val="24"/>
        </w:rPr>
        <w:t>Ως υ</w:t>
      </w:r>
      <w:r>
        <w:rPr>
          <w:sz w:val="24"/>
          <w:szCs w:val="24"/>
        </w:rPr>
        <w:t>ποαλλεργικά χαρακτηρίζο</w:t>
      </w:r>
      <w:r w:rsidR="00B80AA5">
        <w:rPr>
          <w:sz w:val="24"/>
          <w:szCs w:val="24"/>
        </w:rPr>
        <w:t xml:space="preserve">νται τα καλλυντικά που είναι απαλλαγμένα από άρωμα και χρώμα, όμως δεν είναι σίγουρο ότι δεν προκαλούν αλλεργίες, γιατί ένα προϊόν μπορεί να είναι καλά ανεκτό στη δοκιμή. </w:t>
      </w:r>
    </w:p>
    <w:p w:rsidR="00E66B3F" w:rsidRPr="00E66B3F" w:rsidRDefault="00E66B3F" w:rsidP="00DF6A65">
      <w:pPr>
        <w:spacing w:line="360" w:lineRule="auto"/>
        <w:jc w:val="both"/>
        <w:rPr>
          <w:sz w:val="24"/>
          <w:szCs w:val="24"/>
        </w:rPr>
      </w:pPr>
    </w:p>
    <w:sectPr w:rsidR="00E66B3F" w:rsidRPr="00E66B3F" w:rsidSect="007A6A50">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04AD"/>
    <w:multiLevelType w:val="hybridMultilevel"/>
    <w:tmpl w:val="01CC5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0945B34"/>
    <w:multiLevelType w:val="hybridMultilevel"/>
    <w:tmpl w:val="646606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5D65FE0"/>
    <w:multiLevelType w:val="hybridMultilevel"/>
    <w:tmpl w:val="BF50D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8FA572E"/>
    <w:multiLevelType w:val="hybridMultilevel"/>
    <w:tmpl w:val="B0BEED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A91"/>
    <w:rsid w:val="00033ABE"/>
    <w:rsid w:val="00056624"/>
    <w:rsid w:val="0006255D"/>
    <w:rsid w:val="00116E8E"/>
    <w:rsid w:val="00125788"/>
    <w:rsid w:val="00172DF0"/>
    <w:rsid w:val="00197485"/>
    <w:rsid w:val="001E0D8E"/>
    <w:rsid w:val="00226726"/>
    <w:rsid w:val="003E0E70"/>
    <w:rsid w:val="003F29FC"/>
    <w:rsid w:val="00404C96"/>
    <w:rsid w:val="00736437"/>
    <w:rsid w:val="00763322"/>
    <w:rsid w:val="007A1646"/>
    <w:rsid w:val="007A3B04"/>
    <w:rsid w:val="007A6A50"/>
    <w:rsid w:val="00891A91"/>
    <w:rsid w:val="009E5964"/>
    <w:rsid w:val="00AB11E4"/>
    <w:rsid w:val="00AC35C3"/>
    <w:rsid w:val="00B3037E"/>
    <w:rsid w:val="00B46991"/>
    <w:rsid w:val="00B80AA5"/>
    <w:rsid w:val="00C0236A"/>
    <w:rsid w:val="00CF19DB"/>
    <w:rsid w:val="00DF6A65"/>
    <w:rsid w:val="00E352EF"/>
    <w:rsid w:val="00E54A81"/>
    <w:rsid w:val="00E66B3F"/>
    <w:rsid w:val="00FA0504"/>
    <w:rsid w:val="00FC6BD8"/>
    <w:rsid w:val="00FF19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E8E"/>
    <w:pPr>
      <w:ind w:left="720"/>
      <w:contextualSpacing/>
    </w:pPr>
  </w:style>
  <w:style w:type="table" w:styleId="a4">
    <w:name w:val="Table Grid"/>
    <w:basedOn w:val="a1"/>
    <w:uiPriority w:val="39"/>
    <w:rsid w:val="00C02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E8E"/>
    <w:pPr>
      <w:ind w:left="720"/>
      <w:contextualSpacing/>
    </w:pPr>
  </w:style>
  <w:style w:type="table" w:styleId="a4">
    <w:name w:val="Table Grid"/>
    <w:basedOn w:val="a1"/>
    <w:uiPriority w:val="39"/>
    <w:rsid w:val="00C02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1014</Characters>
  <Application>Microsoft Office Word</Application>
  <DocSecurity>0</DocSecurity>
  <Lines>8</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victoria.daliani@gmail.com</dc:creator>
  <cp:lastModifiedBy>George Mitsikaris</cp:lastModifiedBy>
  <cp:revision>3</cp:revision>
  <dcterms:created xsi:type="dcterms:W3CDTF">2022-09-19T20:47:00Z</dcterms:created>
  <dcterms:modified xsi:type="dcterms:W3CDTF">2022-09-20T20:12:00Z</dcterms:modified>
</cp:coreProperties>
</file>