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89F9" w14:textId="0C0AF45C" w:rsidR="00995CBB" w:rsidRPr="00011F92" w:rsidRDefault="4FDBFBD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11F9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66FFE251" w14:textId="2FE0196E" w:rsidR="00E81660" w:rsidRPr="00011F92" w:rsidRDefault="00E81660" w:rsidP="00E81660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11F92">
        <w:rPr>
          <w:rFonts w:eastAsia="Calibri" w:cstheme="minorHAnsi"/>
          <w:b/>
          <w:bCs/>
          <w:color w:val="000000" w:themeColor="text1"/>
          <w:sz w:val="24"/>
          <w:szCs w:val="24"/>
        </w:rPr>
        <w:t>2.1</w:t>
      </w:r>
      <w:r w:rsidRPr="00011F92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5C6569A9" w14:textId="47FE8071" w:rsidR="008B4A1F" w:rsidRPr="00011F92" w:rsidRDefault="00B9315B" w:rsidP="331456FF">
      <w:pPr>
        <w:spacing w:after="0" w:line="360" w:lineRule="auto"/>
        <w:jc w:val="both"/>
        <w:rPr>
          <w:rFonts w:eastAsia="Calibri"/>
          <w:b/>
          <w:bCs/>
          <w:color w:val="000000" w:themeColor="text1"/>
          <w:sz w:val="24"/>
          <w:szCs w:val="24"/>
        </w:rPr>
      </w:pPr>
      <w:r w:rsidRPr="331456FF">
        <w:rPr>
          <w:rFonts w:eastAsia="Calibri"/>
          <w:b/>
          <w:bCs/>
          <w:color w:val="000000" w:themeColor="text1"/>
          <w:sz w:val="24"/>
          <w:szCs w:val="24"/>
        </w:rPr>
        <w:t>α</w:t>
      </w:r>
      <w:r w:rsidR="16F5DE27" w:rsidRPr="331456FF">
        <w:rPr>
          <w:rFonts w:eastAsia="Calibri"/>
          <w:b/>
          <w:bCs/>
          <w:color w:val="000000" w:themeColor="text1"/>
          <w:sz w:val="24"/>
          <w:szCs w:val="24"/>
        </w:rPr>
        <w:t>.</w:t>
      </w:r>
      <w:r w:rsidRPr="331456FF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 w:rsidRPr="331456FF">
        <w:rPr>
          <w:rFonts w:eastAsia="Calibri"/>
          <w:color w:val="000000" w:themeColor="text1"/>
          <w:sz w:val="24"/>
          <w:szCs w:val="24"/>
        </w:rPr>
        <w:t>O</w:t>
      </w:r>
      <w:r w:rsidR="00A61C0B" w:rsidRPr="331456FF">
        <w:rPr>
          <w:rFonts w:eastAsia="Calibri"/>
          <w:color w:val="000000" w:themeColor="text1"/>
          <w:sz w:val="24"/>
          <w:szCs w:val="24"/>
        </w:rPr>
        <w:t xml:space="preserve"> σπόρος των σιτηρών δεν μπορεί να βλαστήσει αμέσως μετά τη συγκομιδή, ακόμη και αν βρεθεί σε ιδανικές συνθήκες. Πως ονομάζεται η περίοδος αυτή </w:t>
      </w:r>
      <w:r w:rsidRPr="331456FF">
        <w:rPr>
          <w:rFonts w:eastAsia="Calibri"/>
          <w:color w:val="000000" w:themeColor="text1"/>
          <w:sz w:val="24"/>
          <w:szCs w:val="24"/>
        </w:rPr>
        <w:t>και πόσο περίπου διαρκεί</w:t>
      </w:r>
      <w:r w:rsidR="111F735E" w:rsidRPr="331456FF">
        <w:rPr>
          <w:rFonts w:eastAsia="Calibri"/>
          <w:color w:val="000000" w:themeColor="text1"/>
          <w:sz w:val="24"/>
          <w:szCs w:val="24"/>
        </w:rPr>
        <w:t xml:space="preserve">; </w:t>
      </w:r>
    </w:p>
    <w:p w14:paraId="7409F260" w14:textId="1D70BE72" w:rsidR="008B4A1F" w:rsidRPr="00011F92" w:rsidRDefault="111F735E" w:rsidP="706F9FD1">
      <w:pPr>
        <w:spacing w:after="0" w:line="360" w:lineRule="auto"/>
        <w:jc w:val="both"/>
        <w:rPr>
          <w:rFonts w:eastAsia="Calibri"/>
          <w:b/>
          <w:bCs/>
          <w:color w:val="000000" w:themeColor="text1"/>
          <w:sz w:val="24"/>
          <w:szCs w:val="24"/>
        </w:rPr>
      </w:pPr>
      <w:r w:rsidRPr="331456FF">
        <w:rPr>
          <w:rFonts w:eastAsia="Calibri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</w:t>
      </w:r>
      <w:r w:rsidR="00B9315B" w:rsidRPr="331456FF">
        <w:rPr>
          <w:rFonts w:eastAsia="Calibri"/>
          <w:b/>
          <w:bCs/>
          <w:color w:val="000000" w:themeColor="text1"/>
          <w:sz w:val="24"/>
          <w:szCs w:val="24"/>
        </w:rPr>
        <w:t xml:space="preserve">Μονάδες </w:t>
      </w:r>
      <w:r w:rsidR="00011F92" w:rsidRPr="331456FF">
        <w:rPr>
          <w:rFonts w:eastAsia="Calibri"/>
          <w:b/>
          <w:bCs/>
          <w:color w:val="000000" w:themeColor="text1"/>
          <w:sz w:val="24"/>
          <w:szCs w:val="24"/>
        </w:rPr>
        <w:t>6</w:t>
      </w:r>
    </w:p>
    <w:p w14:paraId="02EC2F85" w14:textId="283702F9" w:rsidR="008B4A1F" w:rsidRPr="00011F92" w:rsidRDefault="008B4A1F" w:rsidP="70A12980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331456FF">
        <w:rPr>
          <w:rFonts w:ascii="Calibri" w:hAnsi="Calibri" w:cs="Calibri"/>
          <w:b/>
          <w:bCs/>
          <w:color w:val="000000" w:themeColor="text1"/>
          <w:sz w:val="24"/>
          <w:szCs w:val="24"/>
        </w:rPr>
        <w:t>β</w:t>
      </w:r>
      <w:r w:rsidR="4D4590AE" w:rsidRPr="331456FF">
        <w:rPr>
          <w:rFonts w:ascii="Calibri" w:hAnsi="Calibri" w:cs="Calibri"/>
          <w:b/>
          <w:bCs/>
          <w:color w:val="000000" w:themeColor="text1"/>
          <w:sz w:val="24"/>
          <w:szCs w:val="24"/>
        </w:rPr>
        <w:t>.</w:t>
      </w:r>
      <w:r w:rsidRPr="331456FF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331456FF">
        <w:rPr>
          <w:rFonts w:ascii="Calibri" w:hAnsi="Calibri" w:cs="Calibri"/>
          <w:color w:val="000000" w:themeColor="text1"/>
          <w:sz w:val="24"/>
          <w:szCs w:val="24"/>
        </w:rPr>
        <w:t xml:space="preserve">Να κάνετε την αντιστοίχιση. </w:t>
      </w:r>
    </w:p>
    <w:tbl>
      <w:tblPr>
        <w:tblStyle w:val="a3"/>
        <w:tblW w:w="9061" w:type="dxa"/>
        <w:tblLook w:val="04A0" w:firstRow="1" w:lastRow="0" w:firstColumn="1" w:lastColumn="0" w:noHBand="0" w:noVBand="1"/>
      </w:tblPr>
      <w:tblGrid>
        <w:gridCol w:w="421"/>
        <w:gridCol w:w="2409"/>
        <w:gridCol w:w="570"/>
        <w:gridCol w:w="5661"/>
      </w:tblGrid>
      <w:tr w:rsidR="008B4A1F" w:rsidRPr="00011F92" w14:paraId="5A8D8627" w14:textId="77777777" w:rsidTr="70A12980">
        <w:tc>
          <w:tcPr>
            <w:tcW w:w="421" w:type="dxa"/>
          </w:tcPr>
          <w:p w14:paraId="68433ADE" w14:textId="198E992E" w:rsidR="008B4A1F" w:rsidRPr="00011F92" w:rsidRDefault="008B4A1F" w:rsidP="00E81660">
            <w:pPr>
              <w:spacing w:line="360" w:lineRule="auto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11F92">
              <w:rPr>
                <w:rFonts w:eastAsia="Calibr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76363C66" w14:textId="30A97B09" w:rsidR="008B4A1F" w:rsidRPr="00011F92" w:rsidRDefault="008B4A1F" w:rsidP="00E81660">
            <w:pPr>
              <w:spacing w:line="360" w:lineRule="auto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11F92">
              <w:rPr>
                <w:rFonts w:eastAsia="Calibri" w:cstheme="minorHAnsi"/>
                <w:color w:val="000000" w:themeColor="text1"/>
                <w:sz w:val="24"/>
                <w:szCs w:val="24"/>
              </w:rPr>
              <w:t>Ξεστάχυασμα</w:t>
            </w:r>
          </w:p>
        </w:tc>
        <w:tc>
          <w:tcPr>
            <w:tcW w:w="570" w:type="dxa"/>
          </w:tcPr>
          <w:p w14:paraId="19B80886" w14:textId="600D35C4" w:rsidR="008B4A1F" w:rsidRPr="00011F92" w:rsidRDefault="008B4A1F" w:rsidP="00E81660">
            <w:pPr>
              <w:spacing w:line="360" w:lineRule="auto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11F92">
              <w:rPr>
                <w:rFonts w:eastAsia="Calibri" w:cstheme="minorHAnsi"/>
                <w:color w:val="000000" w:themeColor="text1"/>
                <w:sz w:val="24"/>
                <w:szCs w:val="24"/>
              </w:rPr>
              <w:t>Α</w:t>
            </w:r>
          </w:p>
        </w:tc>
        <w:tc>
          <w:tcPr>
            <w:tcW w:w="5661" w:type="dxa"/>
          </w:tcPr>
          <w:p w14:paraId="442BACB5" w14:textId="21EE5128" w:rsidR="008B4A1F" w:rsidRPr="00011F92" w:rsidRDefault="008B4A1F" w:rsidP="00E81660">
            <w:pPr>
              <w:spacing w:line="360" w:lineRule="auto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11F92">
              <w:rPr>
                <w:rFonts w:eastAsia="Calibri" w:cstheme="minorHAnsi"/>
                <w:color w:val="000000" w:themeColor="text1"/>
                <w:sz w:val="24"/>
                <w:szCs w:val="24"/>
              </w:rPr>
              <w:t>Η αύξηση του μεγέθους του σπόρου</w:t>
            </w:r>
          </w:p>
        </w:tc>
      </w:tr>
      <w:tr w:rsidR="008B4A1F" w:rsidRPr="00011F92" w14:paraId="1DB7AD59" w14:textId="77777777" w:rsidTr="70A12980">
        <w:tc>
          <w:tcPr>
            <w:tcW w:w="421" w:type="dxa"/>
          </w:tcPr>
          <w:p w14:paraId="02605D50" w14:textId="0E9739B4" w:rsidR="008B4A1F" w:rsidRPr="00011F92" w:rsidRDefault="008B4A1F" w:rsidP="00E81660">
            <w:pPr>
              <w:spacing w:line="360" w:lineRule="auto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11F92">
              <w:rPr>
                <w:rFonts w:eastAsia="Calibr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45E8830E" w14:textId="5A00773F" w:rsidR="008B4A1F" w:rsidRPr="00011F92" w:rsidRDefault="008B4A1F" w:rsidP="00E81660">
            <w:pPr>
              <w:spacing w:line="360" w:lineRule="auto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11F92">
              <w:rPr>
                <w:rFonts w:eastAsia="Calibri" w:cstheme="minorHAnsi"/>
                <w:color w:val="000000" w:themeColor="text1"/>
                <w:sz w:val="24"/>
                <w:szCs w:val="24"/>
              </w:rPr>
              <w:t>Γέμισμά του καρπού</w:t>
            </w:r>
          </w:p>
        </w:tc>
        <w:tc>
          <w:tcPr>
            <w:tcW w:w="570" w:type="dxa"/>
          </w:tcPr>
          <w:p w14:paraId="03F88463" w14:textId="49352BE5" w:rsidR="008B4A1F" w:rsidRPr="00011F92" w:rsidRDefault="008B4A1F" w:rsidP="00E81660">
            <w:pPr>
              <w:spacing w:line="360" w:lineRule="auto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11F92">
              <w:rPr>
                <w:rFonts w:eastAsia="Calibri" w:cstheme="minorHAnsi"/>
                <w:color w:val="000000" w:themeColor="text1"/>
                <w:sz w:val="24"/>
                <w:szCs w:val="24"/>
              </w:rPr>
              <w:t>Β</w:t>
            </w:r>
          </w:p>
        </w:tc>
        <w:tc>
          <w:tcPr>
            <w:tcW w:w="5661" w:type="dxa"/>
          </w:tcPr>
          <w:p w14:paraId="6FFB7B57" w14:textId="05920792" w:rsidR="008B4A1F" w:rsidRPr="00011F92" w:rsidRDefault="008B4A1F" w:rsidP="00E81660">
            <w:pPr>
              <w:spacing w:line="360" w:lineRule="auto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11F92">
              <w:rPr>
                <w:rFonts w:eastAsia="Calibri" w:cstheme="minorHAnsi"/>
                <w:color w:val="000000" w:themeColor="text1"/>
                <w:sz w:val="24"/>
                <w:szCs w:val="24"/>
              </w:rPr>
              <w:t>Η έξοδος των στημόνων από τον χιτώνα και τη λεπίδα</w:t>
            </w:r>
          </w:p>
        </w:tc>
      </w:tr>
      <w:tr w:rsidR="008B4A1F" w:rsidRPr="00011F92" w14:paraId="3FFFC2B2" w14:textId="77777777" w:rsidTr="70A12980">
        <w:tc>
          <w:tcPr>
            <w:tcW w:w="421" w:type="dxa"/>
          </w:tcPr>
          <w:p w14:paraId="2A81E2CF" w14:textId="5A8D6683" w:rsidR="008B4A1F" w:rsidRPr="00011F92" w:rsidRDefault="008B4A1F" w:rsidP="00E81660">
            <w:pPr>
              <w:spacing w:line="360" w:lineRule="auto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11F92">
              <w:rPr>
                <w:rFonts w:eastAsia="Calibr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53E6F0DF" w14:textId="0F1A9787" w:rsidR="008B4A1F" w:rsidRPr="00011F92" w:rsidRDefault="008B4A1F" w:rsidP="00E81660">
            <w:pPr>
              <w:spacing w:line="360" w:lineRule="auto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11F92">
              <w:rPr>
                <w:rFonts w:eastAsia="Calibri" w:cstheme="minorHAnsi"/>
                <w:color w:val="000000" w:themeColor="text1"/>
                <w:sz w:val="24"/>
                <w:szCs w:val="24"/>
              </w:rPr>
              <w:t>Άνθηση</w:t>
            </w:r>
          </w:p>
        </w:tc>
        <w:tc>
          <w:tcPr>
            <w:tcW w:w="570" w:type="dxa"/>
          </w:tcPr>
          <w:p w14:paraId="5DB37466" w14:textId="3C2DE44F" w:rsidR="008B4A1F" w:rsidRPr="004131FC" w:rsidRDefault="008B4A1F" w:rsidP="706F9FD1">
            <w:pPr>
              <w:spacing w:line="360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131FC">
              <w:rPr>
                <w:rFonts w:eastAsia="Calibri"/>
                <w:color w:val="000000" w:themeColor="text1"/>
                <w:sz w:val="24"/>
                <w:szCs w:val="24"/>
              </w:rPr>
              <w:t>Γ</w:t>
            </w:r>
          </w:p>
        </w:tc>
        <w:tc>
          <w:tcPr>
            <w:tcW w:w="5661" w:type="dxa"/>
          </w:tcPr>
          <w:p w14:paraId="488561A5" w14:textId="16C159C0" w:rsidR="008B4A1F" w:rsidRPr="004131FC" w:rsidRDefault="706F9FD1" w:rsidP="706F9FD1">
            <w:pPr>
              <w:spacing w:line="360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131FC">
              <w:rPr>
                <w:rFonts w:eastAsia="Calibri"/>
                <w:color w:val="000000" w:themeColor="text1"/>
                <w:sz w:val="24"/>
                <w:szCs w:val="24"/>
              </w:rPr>
              <w:t xml:space="preserve">Η ανάπτυξη του </w:t>
            </w:r>
            <w:proofErr w:type="spellStart"/>
            <w:r w:rsidRPr="004131FC">
              <w:rPr>
                <w:rFonts w:eastAsia="Calibri"/>
                <w:color w:val="000000" w:themeColor="text1"/>
                <w:sz w:val="24"/>
                <w:szCs w:val="24"/>
              </w:rPr>
              <w:t>κολεόπτιλου</w:t>
            </w:r>
            <w:proofErr w:type="spellEnd"/>
          </w:p>
        </w:tc>
      </w:tr>
      <w:tr w:rsidR="008B4A1F" w:rsidRPr="00011F92" w14:paraId="7F59FBD2" w14:textId="77777777" w:rsidTr="70A12980">
        <w:tc>
          <w:tcPr>
            <w:tcW w:w="421" w:type="dxa"/>
          </w:tcPr>
          <w:p w14:paraId="51DCF2A4" w14:textId="7DA28B4C" w:rsidR="008B4A1F" w:rsidRPr="00011F92" w:rsidRDefault="008B4A1F" w:rsidP="00E81660">
            <w:pPr>
              <w:spacing w:line="360" w:lineRule="auto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11F92">
              <w:rPr>
                <w:rFonts w:eastAsia="Calibr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24555E76" w14:textId="40FCEB17" w:rsidR="008B4A1F" w:rsidRPr="00011F92" w:rsidRDefault="008B4A1F" w:rsidP="00E81660">
            <w:pPr>
              <w:spacing w:line="360" w:lineRule="auto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011F92">
              <w:rPr>
                <w:rFonts w:eastAsia="Calibri" w:cstheme="minorHAnsi"/>
                <w:color w:val="000000" w:themeColor="text1"/>
                <w:sz w:val="24"/>
                <w:szCs w:val="24"/>
              </w:rPr>
              <w:t>Καλάμωμα</w:t>
            </w:r>
            <w:proofErr w:type="spellEnd"/>
          </w:p>
        </w:tc>
        <w:tc>
          <w:tcPr>
            <w:tcW w:w="570" w:type="dxa"/>
          </w:tcPr>
          <w:p w14:paraId="7A15A962" w14:textId="4A7335F4" w:rsidR="008B4A1F" w:rsidRPr="004131FC" w:rsidRDefault="008B4A1F" w:rsidP="706F9FD1">
            <w:pPr>
              <w:spacing w:line="360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131FC">
              <w:rPr>
                <w:rFonts w:eastAsia="Calibri"/>
                <w:color w:val="000000" w:themeColor="text1"/>
                <w:sz w:val="24"/>
                <w:szCs w:val="24"/>
              </w:rPr>
              <w:t>Δ</w:t>
            </w:r>
          </w:p>
        </w:tc>
        <w:tc>
          <w:tcPr>
            <w:tcW w:w="5661" w:type="dxa"/>
          </w:tcPr>
          <w:p w14:paraId="2C10109C" w14:textId="3D0802A1" w:rsidR="008B4A1F" w:rsidRPr="004131FC" w:rsidRDefault="00441C31" w:rsidP="706F9FD1">
            <w:pPr>
              <w:spacing w:line="360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131FC">
              <w:rPr>
                <w:rFonts w:eastAsia="Calibri"/>
                <w:color w:val="000000" w:themeColor="text1"/>
                <w:sz w:val="24"/>
                <w:szCs w:val="24"/>
              </w:rPr>
              <w:t xml:space="preserve">Η </w:t>
            </w:r>
            <w:proofErr w:type="spellStart"/>
            <w:r w:rsidRPr="004131FC">
              <w:rPr>
                <w:rFonts w:eastAsia="Calibri"/>
                <w:color w:val="000000" w:themeColor="text1"/>
                <w:sz w:val="24"/>
                <w:szCs w:val="24"/>
              </w:rPr>
              <w:t>έκπτυξη</w:t>
            </w:r>
            <w:proofErr w:type="spellEnd"/>
            <w:r w:rsidRPr="004131FC">
              <w:rPr>
                <w:rFonts w:eastAsia="Calibri"/>
                <w:color w:val="000000" w:themeColor="text1"/>
                <w:sz w:val="24"/>
                <w:szCs w:val="24"/>
              </w:rPr>
              <w:t xml:space="preserve"> των δευτερευόντων στελεχών</w:t>
            </w:r>
          </w:p>
        </w:tc>
      </w:tr>
      <w:tr w:rsidR="008B4A1F" w:rsidRPr="00011F92" w14:paraId="63C74B19" w14:textId="77777777" w:rsidTr="70A12980">
        <w:tc>
          <w:tcPr>
            <w:tcW w:w="421" w:type="dxa"/>
          </w:tcPr>
          <w:p w14:paraId="3A1EAE9C" w14:textId="5FC6EF66" w:rsidR="008B4A1F" w:rsidRPr="00011F92" w:rsidRDefault="008B4A1F" w:rsidP="00E81660">
            <w:pPr>
              <w:spacing w:line="360" w:lineRule="auto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11F92">
              <w:rPr>
                <w:rFonts w:eastAsia="Calibr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461D724F" w14:textId="56DADB7C" w:rsidR="008B4A1F" w:rsidRPr="00011F92" w:rsidRDefault="00441C31" w:rsidP="00E81660">
            <w:pPr>
              <w:spacing w:line="360" w:lineRule="auto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11F92">
              <w:rPr>
                <w:rFonts w:eastAsia="Calibri" w:cstheme="minorHAnsi"/>
                <w:color w:val="000000" w:themeColor="text1"/>
                <w:sz w:val="24"/>
                <w:szCs w:val="24"/>
              </w:rPr>
              <w:t>Αδέλφωμα</w:t>
            </w:r>
          </w:p>
        </w:tc>
        <w:tc>
          <w:tcPr>
            <w:tcW w:w="570" w:type="dxa"/>
          </w:tcPr>
          <w:p w14:paraId="72B72028" w14:textId="794DC751" w:rsidR="008B4A1F" w:rsidRPr="004131FC" w:rsidRDefault="008B4A1F" w:rsidP="706F9FD1">
            <w:pPr>
              <w:spacing w:line="360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131FC">
              <w:rPr>
                <w:rFonts w:eastAsia="Calibri"/>
                <w:color w:val="000000" w:themeColor="text1"/>
                <w:sz w:val="24"/>
                <w:szCs w:val="24"/>
              </w:rPr>
              <w:t>Ε</w:t>
            </w:r>
          </w:p>
        </w:tc>
        <w:tc>
          <w:tcPr>
            <w:tcW w:w="5661" w:type="dxa"/>
          </w:tcPr>
          <w:p w14:paraId="7659881A" w14:textId="0B4EF26F" w:rsidR="008B4A1F" w:rsidRPr="004131FC" w:rsidRDefault="008B4A1F" w:rsidP="706F9FD1">
            <w:pPr>
              <w:spacing w:line="360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70A12980">
              <w:rPr>
                <w:rFonts w:eastAsia="Calibri"/>
                <w:color w:val="000000" w:themeColor="text1"/>
                <w:sz w:val="24"/>
                <w:szCs w:val="24"/>
              </w:rPr>
              <w:t xml:space="preserve">Η έξοδος του </w:t>
            </w:r>
            <w:r w:rsidR="001A79E6">
              <w:rPr>
                <w:rFonts w:eastAsia="Calibri"/>
                <w:color w:val="000000" w:themeColor="text1"/>
                <w:sz w:val="24"/>
                <w:szCs w:val="24"/>
              </w:rPr>
              <w:t xml:space="preserve">κορυφαίου φύλλου του φυτού (φύλλο σημαία) </w:t>
            </w:r>
          </w:p>
        </w:tc>
      </w:tr>
      <w:tr w:rsidR="706F9FD1" w14:paraId="42CC5950" w14:textId="77777777" w:rsidTr="70A12980">
        <w:tc>
          <w:tcPr>
            <w:tcW w:w="421" w:type="dxa"/>
          </w:tcPr>
          <w:p w14:paraId="408E5C27" w14:textId="53994CA4" w:rsidR="706F9FD1" w:rsidRDefault="706F9FD1" w:rsidP="706F9FD1">
            <w:pPr>
              <w:spacing w:line="360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CD5D2D3" w14:textId="261C4439" w:rsidR="706F9FD1" w:rsidRDefault="706F9FD1" w:rsidP="706F9FD1">
            <w:pPr>
              <w:spacing w:line="360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70" w:type="dxa"/>
          </w:tcPr>
          <w:p w14:paraId="3DEF0406" w14:textId="075ECDFD" w:rsidR="706F9FD1" w:rsidRPr="004131FC" w:rsidRDefault="706F9FD1" w:rsidP="706F9FD1">
            <w:pPr>
              <w:spacing w:line="360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131FC">
              <w:rPr>
                <w:rFonts w:eastAsia="Calibri"/>
                <w:color w:val="000000" w:themeColor="text1"/>
                <w:sz w:val="24"/>
                <w:szCs w:val="24"/>
              </w:rPr>
              <w:t>ΣΤ</w:t>
            </w:r>
          </w:p>
        </w:tc>
        <w:tc>
          <w:tcPr>
            <w:tcW w:w="5661" w:type="dxa"/>
          </w:tcPr>
          <w:p w14:paraId="4544ED86" w14:textId="0EFAF035" w:rsidR="008B4A1F" w:rsidRPr="004131FC" w:rsidRDefault="008B4A1F" w:rsidP="706F9FD1">
            <w:pPr>
              <w:spacing w:line="360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131FC">
              <w:rPr>
                <w:rFonts w:eastAsia="Calibri"/>
                <w:color w:val="000000" w:themeColor="text1"/>
                <w:sz w:val="24"/>
                <w:szCs w:val="24"/>
              </w:rPr>
              <w:t>Η ανάπτυξη του στελέχους, που γίνεται με</w:t>
            </w:r>
            <w:r w:rsidR="00441C31" w:rsidRPr="004131FC">
              <w:rPr>
                <w:rFonts w:eastAsia="Calibri"/>
                <w:color w:val="000000" w:themeColor="text1"/>
                <w:sz w:val="24"/>
                <w:szCs w:val="24"/>
              </w:rPr>
              <w:t xml:space="preserve"> την επιμήκυνση των μεσογονατίων διαστημάτων</w:t>
            </w:r>
          </w:p>
        </w:tc>
      </w:tr>
    </w:tbl>
    <w:p w14:paraId="7205699E" w14:textId="33E2D1BB" w:rsidR="008B4A1F" w:rsidRPr="00011F92" w:rsidRDefault="008B4A1F" w:rsidP="008B4A1F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0011F92">
        <w:rPr>
          <w:rFonts w:ascii="Calibri" w:eastAsia="Calibri" w:hAnsi="Calibri" w:cs="Calibri"/>
          <w:b/>
          <w:bCs/>
          <w:sz w:val="24"/>
          <w:szCs w:val="24"/>
        </w:rPr>
        <w:t>Μονάδες 10</w:t>
      </w:r>
    </w:p>
    <w:p w14:paraId="487F1434" w14:textId="77777777" w:rsidR="00011F92" w:rsidRDefault="00011F92" w:rsidP="00441C31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0E87EB26" w14:textId="3CEDA024" w:rsidR="00441C31" w:rsidRPr="00011F92" w:rsidRDefault="00441C31" w:rsidP="70A12980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5369B09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2.2 </w:t>
      </w:r>
      <w:r w:rsidRPr="5369B096">
        <w:rPr>
          <w:rFonts w:eastAsia="Calibri"/>
          <w:color w:val="000000" w:themeColor="text1"/>
          <w:sz w:val="24"/>
          <w:szCs w:val="24"/>
        </w:rPr>
        <w:t>Να</w:t>
      </w:r>
      <w:r w:rsidR="00B9315B" w:rsidRPr="5369B096">
        <w:rPr>
          <w:rFonts w:eastAsia="Calibri"/>
          <w:color w:val="000000" w:themeColor="text1"/>
          <w:sz w:val="24"/>
          <w:szCs w:val="24"/>
        </w:rPr>
        <w:t xml:space="preserve"> αναφέρετε ονομαστικά τους τρείς (3) παράγοντες που επηρεάζουν την</w:t>
      </w:r>
      <w:r w:rsidRPr="5369B096">
        <w:rPr>
          <w:rFonts w:eastAsia="Calibri"/>
          <w:color w:val="000000" w:themeColor="text1"/>
          <w:sz w:val="24"/>
          <w:szCs w:val="24"/>
        </w:rPr>
        <w:t xml:space="preserve"> </w:t>
      </w:r>
      <w:r w:rsidRPr="004A6FE0">
        <w:rPr>
          <w:rFonts w:eastAsia="Calibri"/>
          <w:color w:val="000000" w:themeColor="text1"/>
          <w:sz w:val="24"/>
          <w:szCs w:val="24"/>
        </w:rPr>
        <w:t>ανάπτυξη</w:t>
      </w:r>
      <w:r w:rsidRPr="5369B096">
        <w:rPr>
          <w:rFonts w:eastAsia="Calibri"/>
          <w:color w:val="000000" w:themeColor="text1"/>
          <w:sz w:val="24"/>
          <w:szCs w:val="24"/>
        </w:rPr>
        <w:t xml:space="preserve"> των στελεχών</w:t>
      </w:r>
      <w:r w:rsidR="004A6FE0">
        <w:rPr>
          <w:rFonts w:eastAsia="Calibri"/>
          <w:color w:val="000000" w:themeColor="text1"/>
          <w:sz w:val="24"/>
          <w:szCs w:val="24"/>
        </w:rPr>
        <w:t xml:space="preserve"> του σιταριού</w:t>
      </w:r>
      <w:r w:rsidRPr="5369B096">
        <w:rPr>
          <w:rFonts w:eastAsia="Calibri"/>
          <w:color w:val="000000" w:themeColor="text1"/>
          <w:sz w:val="24"/>
          <w:szCs w:val="24"/>
        </w:rPr>
        <w:t>.</w:t>
      </w:r>
    </w:p>
    <w:p w14:paraId="34B290A4" w14:textId="426C759F" w:rsidR="00785E58" w:rsidRPr="00011F92" w:rsidRDefault="00785E58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706F9FD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 w:rsidR="00B9315B" w:rsidRPr="706F9FD1">
        <w:rPr>
          <w:rFonts w:ascii="Calibri" w:eastAsia="Calibri" w:hAnsi="Calibri" w:cs="Calibri"/>
          <w:b/>
          <w:bCs/>
          <w:sz w:val="24"/>
          <w:szCs w:val="24"/>
        </w:rPr>
        <w:t>9</w:t>
      </w:r>
    </w:p>
    <w:p w14:paraId="443B90E5" w14:textId="77777777" w:rsidR="004131FC" w:rsidRDefault="004131FC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77C65227" w14:textId="77777777" w:rsidR="004131FC" w:rsidRDefault="004131FC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F2754FC" w14:textId="77777777" w:rsidR="004131FC" w:rsidRDefault="004131FC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6E469B61" w14:textId="77777777" w:rsidR="004131FC" w:rsidRDefault="004131FC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63B8424B" w14:textId="77777777" w:rsidR="004131FC" w:rsidRDefault="004131FC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11F92"/>
    <w:rsid w:val="000C6A75"/>
    <w:rsid w:val="000E74E1"/>
    <w:rsid w:val="000F7177"/>
    <w:rsid w:val="00100642"/>
    <w:rsid w:val="001471E5"/>
    <w:rsid w:val="0015010C"/>
    <w:rsid w:val="00166F55"/>
    <w:rsid w:val="001A79E6"/>
    <w:rsid w:val="001F3795"/>
    <w:rsid w:val="00237EA5"/>
    <w:rsid w:val="00297D3A"/>
    <w:rsid w:val="002A382C"/>
    <w:rsid w:val="002C33FB"/>
    <w:rsid w:val="002D164A"/>
    <w:rsid w:val="00385E45"/>
    <w:rsid w:val="00386446"/>
    <w:rsid w:val="003A42A3"/>
    <w:rsid w:val="004131FC"/>
    <w:rsid w:val="00441C31"/>
    <w:rsid w:val="00456820"/>
    <w:rsid w:val="004820D4"/>
    <w:rsid w:val="004A192C"/>
    <w:rsid w:val="004A6FE0"/>
    <w:rsid w:val="004D2CF7"/>
    <w:rsid w:val="004D5DDC"/>
    <w:rsid w:val="00530016"/>
    <w:rsid w:val="005E6E7D"/>
    <w:rsid w:val="005F4CD3"/>
    <w:rsid w:val="006F7691"/>
    <w:rsid w:val="00702E98"/>
    <w:rsid w:val="00710D69"/>
    <w:rsid w:val="00726A2F"/>
    <w:rsid w:val="007306B0"/>
    <w:rsid w:val="007749BE"/>
    <w:rsid w:val="00781D19"/>
    <w:rsid w:val="00785E58"/>
    <w:rsid w:val="0084783B"/>
    <w:rsid w:val="008B4A1F"/>
    <w:rsid w:val="00993E0B"/>
    <w:rsid w:val="00995CBB"/>
    <w:rsid w:val="00995EEB"/>
    <w:rsid w:val="009B2AC7"/>
    <w:rsid w:val="009F5B13"/>
    <w:rsid w:val="00A5011E"/>
    <w:rsid w:val="00A61C0B"/>
    <w:rsid w:val="00B00282"/>
    <w:rsid w:val="00B9315B"/>
    <w:rsid w:val="00BA7DEA"/>
    <w:rsid w:val="00C47F4F"/>
    <w:rsid w:val="00C868F7"/>
    <w:rsid w:val="00CF33D3"/>
    <w:rsid w:val="00D03383"/>
    <w:rsid w:val="00D31AFA"/>
    <w:rsid w:val="00D84F2E"/>
    <w:rsid w:val="00E2605A"/>
    <w:rsid w:val="00E30713"/>
    <w:rsid w:val="00E81660"/>
    <w:rsid w:val="00E95D4C"/>
    <w:rsid w:val="00EB129A"/>
    <w:rsid w:val="00EB4131"/>
    <w:rsid w:val="00F72404"/>
    <w:rsid w:val="00FB6186"/>
    <w:rsid w:val="00FC3B94"/>
    <w:rsid w:val="0103899F"/>
    <w:rsid w:val="014B26F5"/>
    <w:rsid w:val="0413D38D"/>
    <w:rsid w:val="0450F489"/>
    <w:rsid w:val="0497FEF4"/>
    <w:rsid w:val="04A2ADAF"/>
    <w:rsid w:val="05BB3817"/>
    <w:rsid w:val="061E9818"/>
    <w:rsid w:val="063E7E10"/>
    <w:rsid w:val="06F14528"/>
    <w:rsid w:val="084723CD"/>
    <w:rsid w:val="09E2F42E"/>
    <w:rsid w:val="0D20D6DC"/>
    <w:rsid w:val="0E407C71"/>
    <w:rsid w:val="10077D47"/>
    <w:rsid w:val="111F735E"/>
    <w:rsid w:val="16F5DE27"/>
    <w:rsid w:val="18AB26D9"/>
    <w:rsid w:val="197C97EB"/>
    <w:rsid w:val="1B9B2A45"/>
    <w:rsid w:val="1D7E97FC"/>
    <w:rsid w:val="2052D8BD"/>
    <w:rsid w:val="2059E12C"/>
    <w:rsid w:val="20D0E463"/>
    <w:rsid w:val="20D61EB6"/>
    <w:rsid w:val="20F73F88"/>
    <w:rsid w:val="216290D0"/>
    <w:rsid w:val="23456670"/>
    <w:rsid w:val="25951E3D"/>
    <w:rsid w:val="26CCA215"/>
    <w:rsid w:val="26E5FCE7"/>
    <w:rsid w:val="27BFAD53"/>
    <w:rsid w:val="28176DF4"/>
    <w:rsid w:val="28687276"/>
    <w:rsid w:val="2A0442D7"/>
    <w:rsid w:val="2A77C6A9"/>
    <w:rsid w:val="2A9F1DED"/>
    <w:rsid w:val="2CC55285"/>
    <w:rsid w:val="2D01E595"/>
    <w:rsid w:val="2D4E95E7"/>
    <w:rsid w:val="2FE30F31"/>
    <w:rsid w:val="30E32705"/>
    <w:rsid w:val="331456FF"/>
    <w:rsid w:val="33471223"/>
    <w:rsid w:val="367EB2E5"/>
    <w:rsid w:val="381713FE"/>
    <w:rsid w:val="3CF9C67E"/>
    <w:rsid w:val="3D917C84"/>
    <w:rsid w:val="3DA15E73"/>
    <w:rsid w:val="437254A6"/>
    <w:rsid w:val="46B85F89"/>
    <w:rsid w:val="476F7145"/>
    <w:rsid w:val="490B41A6"/>
    <w:rsid w:val="4B0B2501"/>
    <w:rsid w:val="4CF2DD5C"/>
    <w:rsid w:val="4D2266BA"/>
    <w:rsid w:val="4D4590AE"/>
    <w:rsid w:val="4EBE1929"/>
    <w:rsid w:val="4F7F4B28"/>
    <w:rsid w:val="4FDBFBD6"/>
    <w:rsid w:val="50F876D6"/>
    <w:rsid w:val="517A6685"/>
    <w:rsid w:val="52DC7D65"/>
    <w:rsid w:val="5369B096"/>
    <w:rsid w:val="54D8AF45"/>
    <w:rsid w:val="54F17C68"/>
    <w:rsid w:val="55198A95"/>
    <w:rsid w:val="576A8140"/>
    <w:rsid w:val="58291D2A"/>
    <w:rsid w:val="584CF5D2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3777CF6"/>
    <w:rsid w:val="63AA4526"/>
    <w:rsid w:val="6442B1D2"/>
    <w:rsid w:val="66DB5D61"/>
    <w:rsid w:val="68DA6669"/>
    <w:rsid w:val="697C32E6"/>
    <w:rsid w:val="6A64443E"/>
    <w:rsid w:val="6AED4BA2"/>
    <w:rsid w:val="6C798A79"/>
    <w:rsid w:val="6CB3D3A8"/>
    <w:rsid w:val="6E4FA409"/>
    <w:rsid w:val="6FEB746A"/>
    <w:rsid w:val="705E5037"/>
    <w:rsid w:val="706F9FD1"/>
    <w:rsid w:val="70A12980"/>
    <w:rsid w:val="71257A4F"/>
    <w:rsid w:val="7282F449"/>
    <w:rsid w:val="72C8E605"/>
    <w:rsid w:val="73ACB4FB"/>
    <w:rsid w:val="743B9A0C"/>
    <w:rsid w:val="7464B666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39"/>
    <w:rsid w:val="008B4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subject"/>
    <w:basedOn w:val="a4"/>
    <w:next w:val="a4"/>
    <w:link w:val="Char0"/>
    <w:uiPriority w:val="99"/>
    <w:semiHidden/>
    <w:unhideWhenUsed/>
    <w:rsid w:val="001A79E6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1A79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9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4A47A1-B10A-4A22-914D-10E00E7B0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723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2022-09-07T04:06:00Z</dcterms:created>
  <dcterms:modified xsi:type="dcterms:W3CDTF">2022-09-07T04:06:00Z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