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517BC" w14:textId="1D60C24C" w:rsidR="001267B4" w:rsidRPr="00493822" w:rsidRDefault="00493822" w:rsidP="001267B4">
      <w:pPr>
        <w:rPr>
          <w:rFonts w:cstheme="minorHAnsi"/>
          <w:b/>
          <w:bCs/>
          <w:sz w:val="24"/>
          <w:szCs w:val="24"/>
        </w:rPr>
      </w:pPr>
      <w:r w:rsidRPr="00493822">
        <w:rPr>
          <w:rFonts w:cstheme="minorHAnsi"/>
          <w:b/>
          <w:bCs/>
          <w:sz w:val="24"/>
          <w:szCs w:val="24"/>
        </w:rPr>
        <w:t>ΘΕΜΑ 4</w:t>
      </w:r>
    </w:p>
    <w:p w14:paraId="3B929330" w14:textId="3F06CEC8" w:rsidR="00F30F26" w:rsidRPr="00493822" w:rsidRDefault="009D0882" w:rsidP="001267B4">
      <w:pPr>
        <w:rPr>
          <w:rFonts w:cstheme="minorHAnsi"/>
          <w:sz w:val="24"/>
          <w:szCs w:val="24"/>
        </w:rPr>
      </w:pPr>
      <w:r w:rsidRPr="009D0882">
        <w:rPr>
          <w:rFonts w:cstheme="minorHAnsi"/>
          <w:b/>
          <w:bCs/>
          <w:sz w:val="24"/>
          <w:szCs w:val="24"/>
        </w:rPr>
        <w:t>4.1</w:t>
      </w:r>
      <w:r>
        <w:rPr>
          <w:rFonts w:cstheme="minorHAnsi"/>
          <w:sz w:val="24"/>
          <w:szCs w:val="24"/>
        </w:rPr>
        <w:tab/>
      </w:r>
      <w:r w:rsidR="00F30F26" w:rsidRPr="00493822">
        <w:rPr>
          <w:rFonts w:cstheme="minorHAnsi"/>
          <w:sz w:val="24"/>
          <w:szCs w:val="24"/>
        </w:rPr>
        <w:t xml:space="preserve">Να χαρακτηρίσετε τις προτάσεις που ακολουθούν, γράφοντας </w:t>
      </w:r>
      <w:r w:rsidR="00CF14AB" w:rsidRPr="00493822">
        <w:rPr>
          <w:rFonts w:cstheme="minorHAnsi"/>
          <w:sz w:val="24"/>
          <w:szCs w:val="24"/>
        </w:rPr>
        <w:t>δίπλα</w:t>
      </w:r>
      <w:r w:rsidR="00F30F26" w:rsidRPr="00493822">
        <w:rPr>
          <w:rFonts w:cstheme="minorHAnsi"/>
          <w:sz w:val="24"/>
          <w:szCs w:val="24"/>
        </w:rPr>
        <w:t xml:space="preserve"> στο γράμμα που αντιστοιχεί σε κάθε πρόταση, </w:t>
      </w:r>
      <w:r w:rsidR="00493822" w:rsidRPr="00493822">
        <w:rPr>
          <w:rFonts w:cstheme="minorHAnsi"/>
          <w:sz w:val="24"/>
          <w:szCs w:val="24"/>
        </w:rPr>
        <w:t>(Σ)</w:t>
      </w:r>
      <w:r w:rsidR="00493822">
        <w:rPr>
          <w:rFonts w:cstheme="minorHAnsi"/>
          <w:b/>
          <w:bCs/>
          <w:sz w:val="24"/>
          <w:szCs w:val="24"/>
        </w:rPr>
        <w:t xml:space="preserve"> </w:t>
      </w:r>
      <w:r w:rsidR="00F30F26" w:rsidRPr="00493822">
        <w:rPr>
          <w:rFonts w:cstheme="minorHAnsi"/>
          <w:sz w:val="24"/>
          <w:szCs w:val="24"/>
        </w:rPr>
        <w:t xml:space="preserve">αν η πρόταση είναι σωστή, ή </w:t>
      </w:r>
      <w:r w:rsidR="00493822">
        <w:rPr>
          <w:rFonts w:cstheme="minorHAnsi"/>
          <w:sz w:val="24"/>
          <w:szCs w:val="24"/>
        </w:rPr>
        <w:t>(Λ)</w:t>
      </w:r>
      <w:r w:rsidR="00F30F26" w:rsidRPr="00493822">
        <w:rPr>
          <w:rFonts w:cstheme="minorHAnsi"/>
          <w:b/>
          <w:bCs/>
          <w:sz w:val="24"/>
          <w:szCs w:val="24"/>
        </w:rPr>
        <w:t xml:space="preserve"> </w:t>
      </w:r>
      <w:r w:rsidR="00892F8A" w:rsidRPr="00493822">
        <w:rPr>
          <w:rFonts w:cstheme="minorHAnsi"/>
          <w:sz w:val="24"/>
          <w:szCs w:val="24"/>
        </w:rPr>
        <w:t>αν η πρόταση είναι λανθασμένη.</w:t>
      </w:r>
    </w:p>
    <w:p w14:paraId="6D2963F5" w14:textId="5666B7A1" w:rsidR="00892F8A" w:rsidRPr="00493822" w:rsidRDefault="00892F8A" w:rsidP="001267B4">
      <w:pPr>
        <w:rPr>
          <w:rFonts w:cstheme="minorHAnsi"/>
          <w:sz w:val="24"/>
          <w:szCs w:val="24"/>
        </w:rPr>
      </w:pPr>
      <w:r w:rsidRPr="00493822">
        <w:rPr>
          <w:rFonts w:cstheme="minorHAnsi"/>
          <w:b/>
          <w:bCs/>
          <w:sz w:val="24"/>
          <w:szCs w:val="24"/>
        </w:rPr>
        <w:t>α</w:t>
      </w:r>
      <w:r w:rsidRPr="00493822">
        <w:rPr>
          <w:rFonts w:cstheme="minorHAnsi"/>
          <w:sz w:val="24"/>
          <w:szCs w:val="24"/>
        </w:rPr>
        <w:t xml:space="preserve">. </w:t>
      </w:r>
      <w:r w:rsidR="00210B5C" w:rsidRPr="00493822">
        <w:rPr>
          <w:rFonts w:cstheme="minorHAnsi"/>
          <w:sz w:val="24"/>
          <w:szCs w:val="24"/>
        </w:rPr>
        <w:t>Τα μετρούμενα μεγέθη στη Τοπογραφία είναι: οριζόντιες και κατακόρυφες γωνίες</w:t>
      </w:r>
      <w:r w:rsidR="00D10A1C" w:rsidRPr="00493822">
        <w:rPr>
          <w:rFonts w:cstheme="minorHAnsi"/>
          <w:sz w:val="24"/>
          <w:szCs w:val="24"/>
        </w:rPr>
        <w:t>, μήκη κεκλιμένα και οριζόντια, υψομετρικές διαφορές.</w:t>
      </w:r>
    </w:p>
    <w:p w14:paraId="036DB7F8" w14:textId="6F7BE2D2" w:rsidR="00892F8A" w:rsidRPr="00493822" w:rsidRDefault="00892F8A" w:rsidP="001267B4">
      <w:pPr>
        <w:rPr>
          <w:rFonts w:cstheme="minorHAnsi"/>
          <w:sz w:val="24"/>
          <w:szCs w:val="24"/>
        </w:rPr>
      </w:pPr>
      <w:r w:rsidRPr="00493822">
        <w:rPr>
          <w:rFonts w:cstheme="minorHAnsi"/>
          <w:b/>
          <w:bCs/>
          <w:sz w:val="24"/>
          <w:szCs w:val="24"/>
        </w:rPr>
        <w:t xml:space="preserve">β. </w:t>
      </w:r>
      <w:r w:rsidR="00D10A1C" w:rsidRPr="00493822">
        <w:rPr>
          <w:rFonts w:cstheme="minorHAnsi"/>
          <w:sz w:val="24"/>
          <w:szCs w:val="24"/>
        </w:rPr>
        <w:t>Ο θεοδόλιχος μετράει οριζόντιες και κατακόρυφες γωνίες.</w:t>
      </w:r>
    </w:p>
    <w:p w14:paraId="5B00C2E4" w14:textId="75139566" w:rsidR="00892F8A" w:rsidRPr="00493822" w:rsidRDefault="00892F8A" w:rsidP="001267B4">
      <w:pPr>
        <w:rPr>
          <w:rFonts w:cstheme="minorHAnsi"/>
          <w:sz w:val="24"/>
          <w:szCs w:val="24"/>
        </w:rPr>
      </w:pPr>
      <w:r w:rsidRPr="00493822">
        <w:rPr>
          <w:rFonts w:cstheme="minorHAnsi"/>
          <w:b/>
          <w:bCs/>
          <w:sz w:val="24"/>
          <w:szCs w:val="24"/>
        </w:rPr>
        <w:t>γ</w:t>
      </w:r>
      <w:r w:rsidRPr="00493822">
        <w:rPr>
          <w:rFonts w:cstheme="minorHAnsi"/>
          <w:sz w:val="24"/>
          <w:szCs w:val="24"/>
        </w:rPr>
        <w:t>.</w:t>
      </w:r>
      <w:r w:rsidR="00FE4E69" w:rsidRPr="00493822">
        <w:rPr>
          <w:rFonts w:cstheme="minorHAnsi"/>
          <w:sz w:val="24"/>
          <w:szCs w:val="24"/>
        </w:rPr>
        <w:t xml:space="preserve"> </w:t>
      </w:r>
      <w:r w:rsidR="00D10A1C" w:rsidRPr="00493822">
        <w:rPr>
          <w:rFonts w:cstheme="minorHAnsi"/>
          <w:sz w:val="24"/>
          <w:szCs w:val="24"/>
        </w:rPr>
        <w:t xml:space="preserve">Η θέση </w:t>
      </w:r>
      <w:r w:rsidR="00493822">
        <w:rPr>
          <w:rFonts w:cstheme="minorHAnsi"/>
          <w:sz w:val="24"/>
          <w:szCs w:val="24"/>
        </w:rPr>
        <w:t xml:space="preserve">κάθε </w:t>
      </w:r>
      <w:r w:rsidR="00D10A1C" w:rsidRPr="00493822">
        <w:rPr>
          <w:rFonts w:cstheme="minorHAnsi"/>
          <w:sz w:val="24"/>
          <w:szCs w:val="24"/>
        </w:rPr>
        <w:t xml:space="preserve">σημείου της Φ.Γ.Ε. προσδιορίζεται </w:t>
      </w:r>
      <w:r w:rsidR="0021283B" w:rsidRPr="00493822">
        <w:rPr>
          <w:rFonts w:cstheme="minorHAnsi"/>
          <w:sz w:val="24"/>
          <w:szCs w:val="24"/>
        </w:rPr>
        <w:t>με την εύρεση των</w:t>
      </w:r>
      <w:r w:rsidR="00D10A1C" w:rsidRPr="00493822">
        <w:rPr>
          <w:rFonts w:cstheme="minorHAnsi"/>
          <w:sz w:val="24"/>
          <w:szCs w:val="24"/>
        </w:rPr>
        <w:t xml:space="preserve"> </w:t>
      </w:r>
      <w:r w:rsidR="00493822">
        <w:rPr>
          <w:rFonts w:cstheme="minorHAnsi"/>
          <w:sz w:val="24"/>
          <w:szCs w:val="24"/>
        </w:rPr>
        <w:t xml:space="preserve">γεωγραφικών ή </w:t>
      </w:r>
      <w:r w:rsidR="004105C3">
        <w:rPr>
          <w:rFonts w:cstheme="minorHAnsi"/>
          <w:sz w:val="24"/>
          <w:szCs w:val="24"/>
        </w:rPr>
        <w:t xml:space="preserve">και </w:t>
      </w:r>
      <w:r w:rsidR="007A22D3">
        <w:rPr>
          <w:rFonts w:cstheme="minorHAnsi"/>
          <w:sz w:val="24"/>
          <w:szCs w:val="24"/>
        </w:rPr>
        <w:t xml:space="preserve">των </w:t>
      </w:r>
      <w:r w:rsidR="00493822">
        <w:rPr>
          <w:rFonts w:cstheme="minorHAnsi"/>
          <w:sz w:val="24"/>
          <w:szCs w:val="24"/>
        </w:rPr>
        <w:t xml:space="preserve">γεωδαιτικών </w:t>
      </w:r>
      <w:r w:rsidR="00D10A1C" w:rsidRPr="00493822">
        <w:rPr>
          <w:rFonts w:cstheme="minorHAnsi"/>
          <w:sz w:val="24"/>
          <w:szCs w:val="24"/>
        </w:rPr>
        <w:t>συντεταγμέν</w:t>
      </w:r>
      <w:r w:rsidR="0021283B" w:rsidRPr="00493822">
        <w:rPr>
          <w:rFonts w:cstheme="minorHAnsi"/>
          <w:sz w:val="24"/>
          <w:szCs w:val="24"/>
        </w:rPr>
        <w:t>ων</w:t>
      </w:r>
      <w:r w:rsidR="00493822">
        <w:rPr>
          <w:rFonts w:cstheme="minorHAnsi"/>
          <w:sz w:val="24"/>
          <w:szCs w:val="24"/>
        </w:rPr>
        <w:t xml:space="preserve"> του και του υψομέτρου του από τη ΜΣΘ</w:t>
      </w:r>
      <w:r w:rsidR="00D10A1C" w:rsidRPr="00493822">
        <w:rPr>
          <w:rFonts w:cstheme="minorHAnsi"/>
          <w:sz w:val="24"/>
          <w:szCs w:val="24"/>
        </w:rPr>
        <w:t>.</w:t>
      </w:r>
    </w:p>
    <w:p w14:paraId="5B6C27AA" w14:textId="0AA78A98" w:rsidR="00724438" w:rsidRPr="00493822" w:rsidRDefault="00203D5D" w:rsidP="001267B4">
      <w:pPr>
        <w:rPr>
          <w:rFonts w:cstheme="minorHAnsi"/>
          <w:sz w:val="24"/>
          <w:szCs w:val="24"/>
        </w:rPr>
      </w:pPr>
      <w:r w:rsidRPr="00493822">
        <w:rPr>
          <w:rFonts w:cstheme="minorHAnsi"/>
          <w:b/>
          <w:bCs/>
          <w:sz w:val="24"/>
          <w:szCs w:val="24"/>
        </w:rPr>
        <w:t>δ</w:t>
      </w:r>
      <w:r w:rsidR="00724438" w:rsidRPr="00493822">
        <w:rPr>
          <w:rFonts w:cstheme="minorHAnsi"/>
          <w:b/>
          <w:bCs/>
          <w:sz w:val="24"/>
          <w:szCs w:val="24"/>
        </w:rPr>
        <w:t xml:space="preserve">. </w:t>
      </w:r>
      <w:r w:rsidR="009A3BA0">
        <w:rPr>
          <w:rFonts w:cstheme="minorHAnsi"/>
          <w:sz w:val="24"/>
          <w:szCs w:val="24"/>
        </w:rPr>
        <w:t xml:space="preserve">Σε ένα Τοπογραφικό διάγραμμα σχεδιάζεται το κεκλιμένο μήκος μεταξύ </w:t>
      </w:r>
      <w:r w:rsidR="004503A8" w:rsidRPr="00493822">
        <w:rPr>
          <w:rFonts w:cstheme="minorHAnsi"/>
          <w:sz w:val="24"/>
          <w:szCs w:val="24"/>
        </w:rPr>
        <w:t>σημείων</w:t>
      </w:r>
      <w:r w:rsidR="009A3BA0">
        <w:rPr>
          <w:rFonts w:cstheme="minorHAnsi"/>
          <w:sz w:val="24"/>
          <w:szCs w:val="24"/>
        </w:rPr>
        <w:t xml:space="preserve"> της ΦΓΕ.</w:t>
      </w:r>
    </w:p>
    <w:p w14:paraId="4595667A" w14:textId="572FFA00" w:rsidR="00FE3AA4" w:rsidRPr="00493822" w:rsidRDefault="009D0882" w:rsidP="001267B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10)</w:t>
      </w:r>
    </w:p>
    <w:p w14:paraId="2F270C59" w14:textId="77777777" w:rsidR="006A575D" w:rsidRPr="00493822" w:rsidRDefault="006A575D" w:rsidP="001267B4">
      <w:pPr>
        <w:rPr>
          <w:rFonts w:cstheme="minorHAnsi"/>
          <w:sz w:val="24"/>
          <w:szCs w:val="24"/>
        </w:rPr>
      </w:pPr>
    </w:p>
    <w:p w14:paraId="129D9929" w14:textId="77FA9BF8" w:rsidR="002C5D0D" w:rsidRPr="00493822" w:rsidRDefault="009D0882" w:rsidP="006976B8">
      <w:pPr>
        <w:ind w:left="360" w:hanging="360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4.2</w:t>
      </w:r>
      <w:r w:rsidR="006976B8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>α)</w:t>
      </w:r>
      <w:r>
        <w:rPr>
          <w:rFonts w:cstheme="minorHAnsi"/>
          <w:b/>
          <w:bCs/>
          <w:sz w:val="24"/>
          <w:szCs w:val="24"/>
        </w:rPr>
        <w:tab/>
      </w:r>
      <w:r w:rsidR="00625B91" w:rsidRPr="00493822">
        <w:rPr>
          <w:rFonts w:cstheme="minorHAnsi"/>
          <w:sz w:val="24"/>
          <w:szCs w:val="24"/>
        </w:rPr>
        <w:t>Ποια είναι τα βασικά όργανα μέτρησης γωνιών</w:t>
      </w:r>
      <w:r w:rsidR="00912E34">
        <w:rPr>
          <w:rFonts w:cstheme="minorHAnsi"/>
          <w:sz w:val="24"/>
          <w:szCs w:val="24"/>
        </w:rPr>
        <w:t xml:space="preserve"> και τι είδους γωνίες μπορεί να μετρήσει το κάθε ένα</w:t>
      </w:r>
      <w:r w:rsidR="00625B91" w:rsidRPr="00493822">
        <w:rPr>
          <w:rFonts w:cstheme="minorHAnsi"/>
          <w:sz w:val="24"/>
          <w:szCs w:val="24"/>
        </w:rPr>
        <w:t>;</w:t>
      </w:r>
      <w:r w:rsidR="005266BD" w:rsidRPr="0049382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(μονάδες 5)</w:t>
      </w:r>
    </w:p>
    <w:p w14:paraId="3F6ECF55" w14:textId="77777777" w:rsidR="00856AE0" w:rsidRPr="00493822" w:rsidRDefault="00856AE0" w:rsidP="00895D86">
      <w:pPr>
        <w:rPr>
          <w:rFonts w:cstheme="minorHAnsi"/>
          <w:sz w:val="24"/>
          <w:szCs w:val="24"/>
        </w:rPr>
      </w:pPr>
    </w:p>
    <w:p w14:paraId="017B9368" w14:textId="1116908B" w:rsidR="00F94B8E" w:rsidRPr="00493822" w:rsidRDefault="009D0882" w:rsidP="009D0882">
      <w:pPr>
        <w:ind w:left="720" w:hanging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β)</w:t>
      </w:r>
      <w:r>
        <w:rPr>
          <w:rFonts w:cstheme="minorHAnsi"/>
          <w:b/>
          <w:bCs/>
          <w:sz w:val="24"/>
          <w:szCs w:val="24"/>
        </w:rPr>
        <w:tab/>
      </w:r>
      <w:r w:rsidR="00F46817" w:rsidRPr="00493822">
        <w:rPr>
          <w:rFonts w:cstheme="minorHAnsi"/>
          <w:sz w:val="24"/>
          <w:szCs w:val="24"/>
        </w:rPr>
        <w:t>Δίνονται τα μετρημένα στοιχεία</w:t>
      </w:r>
      <w:r>
        <w:rPr>
          <w:rFonts w:cstheme="minorHAnsi"/>
          <w:sz w:val="24"/>
          <w:szCs w:val="24"/>
        </w:rPr>
        <w:t xml:space="preserve"> τομής εδάφους</w:t>
      </w:r>
      <w:r w:rsidR="00F46817" w:rsidRPr="00493822">
        <w:rPr>
          <w:rFonts w:cstheme="minorHAnsi"/>
          <w:sz w:val="24"/>
          <w:szCs w:val="24"/>
        </w:rPr>
        <w:t xml:space="preserve">: Κεκλιμένη απόσταση </w:t>
      </w:r>
      <w:bookmarkStart w:id="0" w:name="_Hlk101463125"/>
      <w:r w:rsidR="00F46817" w:rsidRPr="00493822">
        <w:rPr>
          <w:rFonts w:cstheme="minorHAnsi"/>
          <w:b/>
          <w:bCs/>
          <w:sz w:val="24"/>
          <w:szCs w:val="24"/>
          <w:lang w:val="en-AU"/>
        </w:rPr>
        <w:t>L</w:t>
      </w:r>
      <w:r w:rsidR="00F46817" w:rsidRPr="00493822">
        <w:rPr>
          <w:rFonts w:cstheme="minorHAnsi"/>
          <w:b/>
          <w:bCs/>
          <w:sz w:val="24"/>
          <w:szCs w:val="24"/>
          <w:vertAlign w:val="subscript"/>
          <w:lang w:val="en-AU"/>
        </w:rPr>
        <w:t>AB</w:t>
      </w:r>
      <w:bookmarkEnd w:id="0"/>
      <w:r w:rsidR="00F46817" w:rsidRPr="00493822">
        <w:rPr>
          <w:rFonts w:cstheme="minorHAnsi"/>
          <w:b/>
          <w:bCs/>
          <w:sz w:val="24"/>
          <w:szCs w:val="24"/>
        </w:rPr>
        <w:t>=46.58</w:t>
      </w:r>
      <w:r w:rsidR="00F46817" w:rsidRPr="00493822">
        <w:rPr>
          <w:rFonts w:cstheme="minorHAnsi"/>
          <w:b/>
          <w:bCs/>
          <w:sz w:val="24"/>
          <w:szCs w:val="24"/>
          <w:lang w:val="en-AU"/>
        </w:rPr>
        <w:t>m</w:t>
      </w:r>
      <w:r w:rsidR="00F46817" w:rsidRPr="00493822">
        <w:rPr>
          <w:rFonts w:cstheme="minorHAnsi"/>
          <w:b/>
          <w:bCs/>
          <w:sz w:val="24"/>
          <w:szCs w:val="24"/>
        </w:rPr>
        <w:t xml:space="preserve"> </w:t>
      </w:r>
      <w:r w:rsidR="00F46817" w:rsidRPr="00493822">
        <w:rPr>
          <w:rFonts w:cstheme="minorHAnsi"/>
          <w:sz w:val="24"/>
          <w:szCs w:val="24"/>
        </w:rPr>
        <w:t xml:space="preserve">και κατακόρυφη γωνία </w:t>
      </w:r>
      <w:r w:rsidR="00F46817" w:rsidRPr="00493822">
        <w:rPr>
          <w:rFonts w:cstheme="minorHAnsi"/>
          <w:b/>
          <w:bCs/>
          <w:sz w:val="24"/>
          <w:szCs w:val="24"/>
        </w:rPr>
        <w:t>Ζ= 91,62</w:t>
      </w:r>
      <w:r w:rsidR="00F46817" w:rsidRPr="00493822">
        <w:rPr>
          <w:rFonts w:cstheme="minorHAnsi"/>
          <w:b/>
          <w:bCs/>
          <w:sz w:val="24"/>
          <w:szCs w:val="24"/>
          <w:lang w:val="en-AU"/>
        </w:rPr>
        <w:t>g</w:t>
      </w:r>
      <w:r w:rsidR="00F46817" w:rsidRPr="00493822">
        <w:rPr>
          <w:rFonts w:cstheme="minorHAnsi"/>
          <w:b/>
          <w:bCs/>
          <w:sz w:val="24"/>
          <w:szCs w:val="24"/>
        </w:rPr>
        <w:t xml:space="preserve"> </w:t>
      </w:r>
      <w:r w:rsidR="00F837B0" w:rsidRPr="00493822">
        <w:rPr>
          <w:rFonts w:cstheme="minorHAnsi"/>
          <w:sz w:val="24"/>
          <w:szCs w:val="24"/>
        </w:rPr>
        <w:t>( ημ91</w:t>
      </w:r>
      <w:r w:rsidR="001E514A">
        <w:rPr>
          <w:rFonts w:cstheme="minorHAnsi"/>
          <w:sz w:val="24"/>
          <w:szCs w:val="24"/>
          <w:lang w:val="en-US"/>
        </w:rPr>
        <w:t>,</w:t>
      </w:r>
      <w:r w:rsidR="00F837B0" w:rsidRPr="00493822">
        <w:rPr>
          <w:rFonts w:cstheme="minorHAnsi"/>
          <w:sz w:val="24"/>
          <w:szCs w:val="24"/>
        </w:rPr>
        <w:t>62</w:t>
      </w:r>
      <w:r w:rsidR="001E514A">
        <w:rPr>
          <w:rFonts w:cstheme="minorHAnsi"/>
          <w:sz w:val="24"/>
          <w:szCs w:val="24"/>
          <w:lang w:val="en-US"/>
        </w:rPr>
        <w:t>g</w:t>
      </w:r>
      <w:r w:rsidR="00F837B0" w:rsidRPr="00493822">
        <w:rPr>
          <w:rFonts w:cstheme="minorHAnsi"/>
          <w:sz w:val="24"/>
          <w:szCs w:val="24"/>
        </w:rPr>
        <w:t>=0,991)</w:t>
      </w:r>
    </w:p>
    <w:p w14:paraId="6E5FB914" w14:textId="4C7B1B1F" w:rsidR="000357B5" w:rsidRPr="009D0882" w:rsidRDefault="00F46817" w:rsidP="009D0882">
      <w:pPr>
        <w:ind w:firstLine="720"/>
        <w:rPr>
          <w:rFonts w:cstheme="minorHAnsi"/>
          <w:sz w:val="24"/>
          <w:szCs w:val="24"/>
        </w:rPr>
      </w:pPr>
      <w:r w:rsidRPr="009D0882">
        <w:rPr>
          <w:rFonts w:cstheme="minorHAnsi"/>
          <w:sz w:val="24"/>
          <w:szCs w:val="24"/>
        </w:rPr>
        <w:t>Να υπολογιστούν</w:t>
      </w:r>
      <w:r w:rsidR="009D0882">
        <w:rPr>
          <w:rFonts w:cstheme="minorHAnsi"/>
          <w:sz w:val="24"/>
          <w:szCs w:val="24"/>
        </w:rPr>
        <w:t>:</w:t>
      </w:r>
      <w:r w:rsidR="009D0882">
        <w:rPr>
          <w:rFonts w:cstheme="minorHAnsi"/>
          <w:sz w:val="24"/>
          <w:szCs w:val="24"/>
        </w:rPr>
        <w:tab/>
      </w:r>
      <w:r w:rsidR="009D0882" w:rsidRPr="009D0882">
        <w:rPr>
          <w:rFonts w:cstheme="minorHAnsi"/>
          <w:sz w:val="24"/>
          <w:szCs w:val="24"/>
        </w:rPr>
        <w:t>1</w:t>
      </w:r>
      <w:r w:rsidR="000357B5" w:rsidRPr="009D0882">
        <w:rPr>
          <w:rFonts w:cstheme="minorHAnsi"/>
          <w:sz w:val="24"/>
          <w:szCs w:val="24"/>
        </w:rPr>
        <w:t xml:space="preserve">) η γωνία ύψους (υ) </w:t>
      </w:r>
    </w:p>
    <w:p w14:paraId="6F4DA525" w14:textId="3DE2FBE7" w:rsidR="009D0882" w:rsidRDefault="000357B5" w:rsidP="000357B5">
      <w:pPr>
        <w:rPr>
          <w:rFonts w:cstheme="minorHAnsi"/>
          <w:b/>
          <w:bCs/>
          <w:sz w:val="24"/>
          <w:szCs w:val="24"/>
          <w:vertAlign w:val="subscript"/>
        </w:rPr>
      </w:pPr>
      <w:r w:rsidRPr="009D0882">
        <w:rPr>
          <w:rFonts w:cstheme="minorHAnsi"/>
          <w:sz w:val="24"/>
          <w:szCs w:val="24"/>
        </w:rPr>
        <w:tab/>
      </w:r>
      <w:r w:rsidRPr="009D0882">
        <w:rPr>
          <w:rFonts w:cstheme="minorHAnsi"/>
          <w:sz w:val="24"/>
          <w:szCs w:val="24"/>
        </w:rPr>
        <w:tab/>
      </w:r>
      <w:r w:rsidRPr="009D0882">
        <w:rPr>
          <w:rFonts w:cstheme="minorHAnsi"/>
          <w:sz w:val="24"/>
          <w:szCs w:val="24"/>
        </w:rPr>
        <w:tab/>
      </w:r>
      <w:r w:rsidR="009D0882" w:rsidRPr="009D0882">
        <w:rPr>
          <w:rFonts w:cstheme="minorHAnsi"/>
          <w:sz w:val="24"/>
          <w:szCs w:val="24"/>
        </w:rPr>
        <w:tab/>
        <w:t>2</w:t>
      </w:r>
      <w:r w:rsidRPr="009D0882">
        <w:rPr>
          <w:rFonts w:cstheme="minorHAnsi"/>
          <w:sz w:val="24"/>
          <w:szCs w:val="24"/>
        </w:rPr>
        <w:t xml:space="preserve">)  η οριζόντια απόσταση </w:t>
      </w:r>
      <w:r w:rsidRPr="009D0882">
        <w:rPr>
          <w:rFonts w:cstheme="minorHAnsi"/>
          <w:sz w:val="24"/>
          <w:szCs w:val="24"/>
          <w:lang w:val="en-AU"/>
        </w:rPr>
        <w:t>D</w:t>
      </w:r>
      <w:r w:rsidRPr="009D0882">
        <w:rPr>
          <w:rFonts w:cstheme="minorHAnsi"/>
          <w:sz w:val="24"/>
          <w:szCs w:val="24"/>
          <w:vertAlign w:val="subscript"/>
          <w:lang w:val="en-AU"/>
        </w:rPr>
        <w:t>AB</w:t>
      </w:r>
      <w:r w:rsidRPr="00493822">
        <w:rPr>
          <w:rFonts w:cstheme="minorHAnsi"/>
          <w:b/>
          <w:bCs/>
          <w:sz w:val="24"/>
          <w:szCs w:val="24"/>
          <w:vertAlign w:val="subscript"/>
        </w:rPr>
        <w:t xml:space="preserve"> </w:t>
      </w:r>
      <w:r w:rsidRPr="00493822">
        <w:rPr>
          <w:rFonts w:cstheme="minorHAnsi"/>
          <w:b/>
          <w:bCs/>
          <w:sz w:val="24"/>
          <w:szCs w:val="24"/>
          <w:vertAlign w:val="subscript"/>
        </w:rPr>
        <w:tab/>
      </w:r>
    </w:p>
    <w:p w14:paraId="7F042FDF" w14:textId="7E2512C2" w:rsidR="000357B5" w:rsidRPr="00493822" w:rsidRDefault="000357B5" w:rsidP="000357B5">
      <w:pPr>
        <w:rPr>
          <w:rFonts w:cstheme="minorHAnsi"/>
          <w:sz w:val="24"/>
          <w:szCs w:val="24"/>
        </w:rPr>
      </w:pPr>
      <w:r w:rsidRPr="00493822">
        <w:rPr>
          <w:rFonts w:cstheme="minorHAnsi"/>
          <w:sz w:val="24"/>
          <w:szCs w:val="24"/>
        </w:rPr>
        <w:t>(μον</w:t>
      </w:r>
      <w:r w:rsidR="009D0882">
        <w:rPr>
          <w:rFonts w:cstheme="minorHAnsi"/>
          <w:sz w:val="24"/>
          <w:szCs w:val="24"/>
        </w:rPr>
        <w:t>άδες</w:t>
      </w:r>
      <w:r w:rsidRPr="00493822">
        <w:rPr>
          <w:rFonts w:cstheme="minorHAnsi"/>
          <w:sz w:val="24"/>
          <w:szCs w:val="24"/>
        </w:rPr>
        <w:t xml:space="preserve"> </w:t>
      </w:r>
      <w:r w:rsidR="009D0882">
        <w:rPr>
          <w:rFonts w:cstheme="minorHAnsi"/>
          <w:sz w:val="24"/>
          <w:szCs w:val="24"/>
        </w:rPr>
        <w:t>10</w:t>
      </w:r>
      <w:r w:rsidRPr="00493822">
        <w:rPr>
          <w:rFonts w:cstheme="minorHAnsi"/>
          <w:sz w:val="24"/>
          <w:szCs w:val="24"/>
        </w:rPr>
        <w:t>)</w:t>
      </w:r>
    </w:p>
    <w:p w14:paraId="0E9E62F2" w14:textId="5EAD71B3" w:rsidR="00F46817" w:rsidRPr="00493822" w:rsidRDefault="00F46817" w:rsidP="00F94B8E">
      <w:pPr>
        <w:ind w:left="360"/>
        <w:rPr>
          <w:rFonts w:cstheme="minorHAnsi"/>
          <w:b/>
          <w:bCs/>
          <w:sz w:val="24"/>
          <w:szCs w:val="24"/>
          <w:vertAlign w:val="subscript"/>
        </w:rPr>
      </w:pPr>
    </w:p>
    <w:p w14:paraId="23868023" w14:textId="5AAF18FC" w:rsidR="000357B5" w:rsidRPr="00493822" w:rsidRDefault="000357B5" w:rsidP="00F94B8E">
      <w:pPr>
        <w:ind w:left="360"/>
        <w:rPr>
          <w:rFonts w:cstheme="minorHAnsi"/>
          <w:b/>
          <w:bCs/>
          <w:sz w:val="24"/>
          <w:szCs w:val="24"/>
        </w:rPr>
      </w:pPr>
    </w:p>
    <w:p w14:paraId="72BBB589" w14:textId="77777777" w:rsidR="000357B5" w:rsidRPr="00493822" w:rsidRDefault="000357B5" w:rsidP="00F94B8E">
      <w:pPr>
        <w:ind w:left="360"/>
        <w:rPr>
          <w:rFonts w:cstheme="minorHAnsi"/>
          <w:b/>
          <w:bCs/>
          <w:sz w:val="24"/>
          <w:szCs w:val="24"/>
        </w:rPr>
      </w:pPr>
    </w:p>
    <w:p w14:paraId="13D3FF9F" w14:textId="7CD2B14D" w:rsidR="00F94B8E" w:rsidRPr="00493822" w:rsidRDefault="00F94B8E" w:rsidP="00F94B8E">
      <w:pPr>
        <w:ind w:left="360"/>
        <w:rPr>
          <w:rFonts w:cstheme="minorHAnsi"/>
          <w:sz w:val="24"/>
          <w:szCs w:val="24"/>
        </w:rPr>
      </w:pPr>
    </w:p>
    <w:p w14:paraId="3517B6F2" w14:textId="77777777" w:rsidR="00D90C71" w:rsidRPr="00493822" w:rsidRDefault="006A575D" w:rsidP="006D072C">
      <w:pPr>
        <w:ind w:left="360"/>
        <w:rPr>
          <w:rFonts w:cstheme="minorHAnsi"/>
          <w:sz w:val="24"/>
          <w:szCs w:val="24"/>
        </w:rPr>
      </w:pP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  <w:r w:rsidRPr="00493822">
        <w:rPr>
          <w:rFonts w:cstheme="minorHAnsi"/>
          <w:sz w:val="24"/>
          <w:szCs w:val="24"/>
        </w:rPr>
        <w:tab/>
      </w:r>
    </w:p>
    <w:sectPr w:rsidR="00D90C71" w:rsidRPr="004938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6023A"/>
    <w:multiLevelType w:val="hybridMultilevel"/>
    <w:tmpl w:val="70B076B0"/>
    <w:lvl w:ilvl="0" w:tplc="CB8AF9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D7425"/>
    <w:multiLevelType w:val="hybridMultilevel"/>
    <w:tmpl w:val="AC920CBE"/>
    <w:lvl w:ilvl="0" w:tplc="5148A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32188"/>
    <w:multiLevelType w:val="hybridMultilevel"/>
    <w:tmpl w:val="80F824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7B4"/>
    <w:rsid w:val="000357B5"/>
    <w:rsid w:val="0005777A"/>
    <w:rsid w:val="00104065"/>
    <w:rsid w:val="0010655B"/>
    <w:rsid w:val="00116528"/>
    <w:rsid w:val="001267B4"/>
    <w:rsid w:val="00131036"/>
    <w:rsid w:val="001317EC"/>
    <w:rsid w:val="001366BD"/>
    <w:rsid w:val="001E514A"/>
    <w:rsid w:val="001F4D8D"/>
    <w:rsid w:val="00203D5D"/>
    <w:rsid w:val="00210B5C"/>
    <w:rsid w:val="0021283B"/>
    <w:rsid w:val="002362EA"/>
    <w:rsid w:val="00247F86"/>
    <w:rsid w:val="002A6493"/>
    <w:rsid w:val="002C0115"/>
    <w:rsid w:val="002C0B47"/>
    <w:rsid w:val="002C5D0D"/>
    <w:rsid w:val="00311FAC"/>
    <w:rsid w:val="00332331"/>
    <w:rsid w:val="00340EEE"/>
    <w:rsid w:val="00345644"/>
    <w:rsid w:val="00362CA0"/>
    <w:rsid w:val="003947C4"/>
    <w:rsid w:val="003C1982"/>
    <w:rsid w:val="003E2E59"/>
    <w:rsid w:val="003F5A0B"/>
    <w:rsid w:val="004105C3"/>
    <w:rsid w:val="004503A8"/>
    <w:rsid w:val="004921A3"/>
    <w:rsid w:val="00493822"/>
    <w:rsid w:val="004C00B7"/>
    <w:rsid w:val="005266BD"/>
    <w:rsid w:val="00556A74"/>
    <w:rsid w:val="005A5501"/>
    <w:rsid w:val="005D1636"/>
    <w:rsid w:val="005E26B0"/>
    <w:rsid w:val="00625B91"/>
    <w:rsid w:val="00630426"/>
    <w:rsid w:val="0064290C"/>
    <w:rsid w:val="006976B8"/>
    <w:rsid w:val="006A4478"/>
    <w:rsid w:val="006A575D"/>
    <w:rsid w:val="006D072C"/>
    <w:rsid w:val="006D0CED"/>
    <w:rsid w:val="006E154B"/>
    <w:rsid w:val="00724438"/>
    <w:rsid w:val="0075227E"/>
    <w:rsid w:val="007545ED"/>
    <w:rsid w:val="0075636A"/>
    <w:rsid w:val="007873D9"/>
    <w:rsid w:val="00792E00"/>
    <w:rsid w:val="007930EE"/>
    <w:rsid w:val="007A22D3"/>
    <w:rsid w:val="007D7F03"/>
    <w:rsid w:val="00826244"/>
    <w:rsid w:val="00856AE0"/>
    <w:rsid w:val="00873A09"/>
    <w:rsid w:val="00875409"/>
    <w:rsid w:val="00892F8A"/>
    <w:rsid w:val="00895986"/>
    <w:rsid w:val="00895D86"/>
    <w:rsid w:val="008B591C"/>
    <w:rsid w:val="008D42CB"/>
    <w:rsid w:val="008E2C68"/>
    <w:rsid w:val="00912DEA"/>
    <w:rsid w:val="00912E34"/>
    <w:rsid w:val="00922800"/>
    <w:rsid w:val="00963EEC"/>
    <w:rsid w:val="00976382"/>
    <w:rsid w:val="00990B7A"/>
    <w:rsid w:val="009A3BA0"/>
    <w:rsid w:val="009C6712"/>
    <w:rsid w:val="009D0882"/>
    <w:rsid w:val="009E24A6"/>
    <w:rsid w:val="00A0198A"/>
    <w:rsid w:val="00A771F6"/>
    <w:rsid w:val="00AA3F3B"/>
    <w:rsid w:val="00AC2BFE"/>
    <w:rsid w:val="00B26726"/>
    <w:rsid w:val="00B44DEC"/>
    <w:rsid w:val="00B647FC"/>
    <w:rsid w:val="00B976C7"/>
    <w:rsid w:val="00BA064A"/>
    <w:rsid w:val="00BC5359"/>
    <w:rsid w:val="00C434DE"/>
    <w:rsid w:val="00CB20F7"/>
    <w:rsid w:val="00CB4F1B"/>
    <w:rsid w:val="00CC2ED0"/>
    <w:rsid w:val="00CF14AB"/>
    <w:rsid w:val="00D10A1C"/>
    <w:rsid w:val="00D220CC"/>
    <w:rsid w:val="00D46D78"/>
    <w:rsid w:val="00D63A54"/>
    <w:rsid w:val="00D90C71"/>
    <w:rsid w:val="00DC54AB"/>
    <w:rsid w:val="00DC6173"/>
    <w:rsid w:val="00DE1AB1"/>
    <w:rsid w:val="00DF12B2"/>
    <w:rsid w:val="00E1068F"/>
    <w:rsid w:val="00EC2B39"/>
    <w:rsid w:val="00EC608D"/>
    <w:rsid w:val="00ED4590"/>
    <w:rsid w:val="00EF3FAE"/>
    <w:rsid w:val="00F14E72"/>
    <w:rsid w:val="00F171C6"/>
    <w:rsid w:val="00F30F26"/>
    <w:rsid w:val="00F46817"/>
    <w:rsid w:val="00F728CC"/>
    <w:rsid w:val="00F837B0"/>
    <w:rsid w:val="00F87C08"/>
    <w:rsid w:val="00F94B8E"/>
    <w:rsid w:val="00FB7E10"/>
    <w:rsid w:val="00FC49C2"/>
    <w:rsid w:val="00FE2D47"/>
    <w:rsid w:val="00FE3AA4"/>
    <w:rsid w:val="00FE4E69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73B07"/>
  <w15:chartTrackingRefBased/>
  <w15:docId w15:val="{00373BE2-9DA7-467E-B3B5-50EC378B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267B4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1267B4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1267B4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1267B4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1267B4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A77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0EF89-05A7-4FE7-A383-1830351A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Dionisis</cp:lastModifiedBy>
  <cp:revision>12</cp:revision>
  <dcterms:created xsi:type="dcterms:W3CDTF">2022-04-21T17:05:00Z</dcterms:created>
  <dcterms:modified xsi:type="dcterms:W3CDTF">2022-04-30T17:15:00Z</dcterms:modified>
</cp:coreProperties>
</file>