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6E067" w14:textId="02F35BF5" w:rsidR="00D53418" w:rsidRDefault="006529CE" w:rsidP="00D53418">
      <w:pPr>
        <w:pStyle w:val="Default"/>
        <w:rPr>
          <w:b/>
          <w:bCs/>
        </w:rPr>
      </w:pPr>
      <w:r>
        <w:rPr>
          <w:b/>
          <w:bCs/>
        </w:rPr>
        <w:t xml:space="preserve">ΘΕΜΑ </w:t>
      </w:r>
      <w:r w:rsidR="008B1C39">
        <w:rPr>
          <w:b/>
          <w:bCs/>
        </w:rPr>
        <w:t>4</w:t>
      </w:r>
    </w:p>
    <w:p w14:paraId="4D1B7954" w14:textId="02EF73BE" w:rsidR="008B1C39" w:rsidRDefault="008B1C39" w:rsidP="00D53418">
      <w:pPr>
        <w:pStyle w:val="Default"/>
        <w:rPr>
          <w:b/>
          <w:bCs/>
        </w:rPr>
      </w:pPr>
      <w:r>
        <w:rPr>
          <w:b/>
          <w:bCs/>
        </w:rPr>
        <w:t>ΕΝΔΕΙΚΤΙΚΕΣ ΑΠΑΝΤΗΣΕΙΣ</w:t>
      </w:r>
    </w:p>
    <w:p w14:paraId="3A1B8CDC" w14:textId="77777777" w:rsidR="00DA7817" w:rsidRPr="0017141C" w:rsidRDefault="00DA7817" w:rsidP="00D53418">
      <w:pPr>
        <w:pStyle w:val="Default"/>
      </w:pPr>
    </w:p>
    <w:p w14:paraId="4DF7ABAA" w14:textId="762102B8" w:rsidR="00B92CDB" w:rsidRPr="00AE7394" w:rsidRDefault="008B1C39" w:rsidP="00B92CDB">
      <w:pPr>
        <w:pStyle w:val="Default"/>
        <w:spacing w:line="360" w:lineRule="auto"/>
        <w:jc w:val="both"/>
        <w:rPr>
          <w:b/>
        </w:rPr>
      </w:pPr>
      <w:r>
        <w:rPr>
          <w:rFonts w:asciiTheme="minorHAnsi" w:hAnsiTheme="minorHAnsi" w:cstheme="minorHAnsi"/>
          <w:b/>
          <w:bCs/>
        </w:rPr>
        <w:t>4</w:t>
      </w:r>
      <w:r w:rsidR="00D12CCF" w:rsidRPr="00AE7394">
        <w:rPr>
          <w:rFonts w:asciiTheme="minorHAnsi" w:hAnsiTheme="minorHAnsi" w:cstheme="minorHAnsi"/>
          <w:b/>
          <w:bCs/>
        </w:rPr>
        <w:t>.</w:t>
      </w:r>
      <w:r w:rsidR="00324B66" w:rsidRPr="000B70E7">
        <w:rPr>
          <w:rFonts w:asciiTheme="minorHAnsi" w:hAnsiTheme="minorHAnsi" w:cstheme="minorHAnsi"/>
          <w:b/>
          <w:bCs/>
        </w:rPr>
        <w:t>1</w:t>
      </w:r>
      <w:r w:rsidR="000B70E7">
        <w:rPr>
          <w:rFonts w:asciiTheme="minorHAnsi" w:hAnsiTheme="minorHAnsi" w:cstheme="minorHAnsi"/>
          <w:b/>
          <w:bCs/>
        </w:rPr>
        <w:t xml:space="preserve"> α) </w:t>
      </w:r>
    </w:p>
    <w:p w14:paraId="053901D6" w14:textId="796F1A9D" w:rsidR="00A0338B" w:rsidRDefault="00A0338B" w:rsidP="00FA4C82">
      <w:pPr>
        <w:pStyle w:val="Default"/>
        <w:spacing w:line="360" w:lineRule="auto"/>
        <w:jc w:val="both"/>
        <w:rPr>
          <w:b/>
        </w:rPr>
      </w:pPr>
      <w:r>
        <w:rPr>
          <w:b/>
        </w:rPr>
        <w:t>1-Β, 2-Γ, 3-Δ, 4-Α 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655"/>
        <w:gridCol w:w="5865"/>
      </w:tblGrid>
      <w:tr w:rsidR="00A0338B" w:rsidRPr="00A106F2" w14:paraId="783DDA1C" w14:textId="77777777" w:rsidTr="00980370">
        <w:tc>
          <w:tcPr>
            <w:tcW w:w="534" w:type="dxa"/>
          </w:tcPr>
          <w:p w14:paraId="59F813EE" w14:textId="77777777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D217664" w14:textId="77777777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Λαμπάδες</w:t>
            </w:r>
          </w:p>
        </w:tc>
        <w:tc>
          <w:tcPr>
            <w:tcW w:w="655" w:type="dxa"/>
          </w:tcPr>
          <w:p w14:paraId="27C7A782" w14:textId="5D81C366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Β</w:t>
            </w:r>
          </w:p>
        </w:tc>
        <w:tc>
          <w:tcPr>
            <w:tcW w:w="5865" w:type="dxa"/>
          </w:tcPr>
          <w:p w14:paraId="3171DD26" w14:textId="21030E3F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Οι κατακόρυφες παρειές (πλευρικές επιφάνειες) των ανοιγμάτων</w:t>
            </w:r>
          </w:p>
        </w:tc>
      </w:tr>
      <w:tr w:rsidR="00A0338B" w:rsidRPr="00A106F2" w14:paraId="1AA4CC2D" w14:textId="77777777" w:rsidTr="00980370">
        <w:tc>
          <w:tcPr>
            <w:tcW w:w="534" w:type="dxa"/>
          </w:tcPr>
          <w:p w14:paraId="77E5662B" w14:textId="77777777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368D8585" w14:textId="77777777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Πρέκι</w:t>
            </w:r>
          </w:p>
        </w:tc>
        <w:tc>
          <w:tcPr>
            <w:tcW w:w="655" w:type="dxa"/>
          </w:tcPr>
          <w:p w14:paraId="6E480991" w14:textId="5CEEAE4F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Γ</w:t>
            </w:r>
          </w:p>
        </w:tc>
        <w:tc>
          <w:tcPr>
            <w:tcW w:w="5865" w:type="dxa"/>
          </w:tcPr>
          <w:p w14:paraId="5CA4001A" w14:textId="57D1A711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 xml:space="preserve">Το </w:t>
            </w:r>
            <w:proofErr w:type="spellStart"/>
            <w:r w:rsidRPr="00A106F2">
              <w:rPr>
                <w:sz w:val="28"/>
                <w:szCs w:val="28"/>
              </w:rPr>
              <w:t>έπανω</w:t>
            </w:r>
            <w:proofErr w:type="spellEnd"/>
            <w:r w:rsidRPr="00A106F2">
              <w:rPr>
                <w:sz w:val="28"/>
                <w:szCs w:val="28"/>
              </w:rPr>
              <w:t xml:space="preserve"> οριζόντιο τμήμα του ανοίγματος</w:t>
            </w:r>
            <w:r w:rsidRPr="00A106F2">
              <w:rPr>
                <w:sz w:val="28"/>
                <w:szCs w:val="28"/>
              </w:rPr>
              <w:t xml:space="preserve"> </w:t>
            </w:r>
          </w:p>
        </w:tc>
      </w:tr>
      <w:tr w:rsidR="00A0338B" w:rsidRPr="00A106F2" w14:paraId="35AD9B7F" w14:textId="77777777" w:rsidTr="00980370">
        <w:tc>
          <w:tcPr>
            <w:tcW w:w="534" w:type="dxa"/>
          </w:tcPr>
          <w:p w14:paraId="3F398EF3" w14:textId="77777777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1E2DC763" w14:textId="77777777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Ποδιά</w:t>
            </w:r>
          </w:p>
        </w:tc>
        <w:tc>
          <w:tcPr>
            <w:tcW w:w="655" w:type="dxa"/>
          </w:tcPr>
          <w:p w14:paraId="5D46E2E6" w14:textId="284AA16C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</w:t>
            </w:r>
          </w:p>
        </w:tc>
        <w:tc>
          <w:tcPr>
            <w:tcW w:w="5865" w:type="dxa"/>
          </w:tcPr>
          <w:p w14:paraId="037B8BC4" w14:textId="663EFD75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Ονομάζεται το κάτω οριζόντιο τμήμα του ανοίγματος και το συναντάμε μόνο στα παράθυρα</w:t>
            </w:r>
            <w:r w:rsidRPr="00A106F2">
              <w:rPr>
                <w:sz w:val="28"/>
                <w:szCs w:val="28"/>
              </w:rPr>
              <w:t xml:space="preserve"> </w:t>
            </w:r>
          </w:p>
        </w:tc>
      </w:tr>
      <w:tr w:rsidR="00A0338B" w:rsidRPr="00A106F2" w14:paraId="449FD7D6" w14:textId="77777777" w:rsidTr="00980370">
        <w:tc>
          <w:tcPr>
            <w:tcW w:w="534" w:type="dxa"/>
          </w:tcPr>
          <w:p w14:paraId="603320F0" w14:textId="77777777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106F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2483942B" w14:textId="77777777" w:rsidR="00A0338B" w:rsidRPr="00A106F2" w:rsidRDefault="00A0338B" w:rsidP="00980370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106F2">
              <w:rPr>
                <w:rFonts w:asciiTheme="minorHAnsi" w:hAnsiTheme="minorHAnsi" w:cstheme="minorHAnsi"/>
                <w:sz w:val="28"/>
                <w:szCs w:val="28"/>
              </w:rPr>
              <w:t>διαζώματα (</w:t>
            </w:r>
            <w:proofErr w:type="spellStart"/>
            <w:r w:rsidRPr="00A106F2">
              <w:rPr>
                <w:rFonts w:asciiTheme="minorHAnsi" w:hAnsiTheme="minorHAnsi" w:cstheme="minorHAnsi"/>
                <w:sz w:val="28"/>
                <w:szCs w:val="28"/>
              </w:rPr>
              <w:t>σενάζ</w:t>
            </w:r>
            <w:proofErr w:type="spellEnd"/>
            <w:r w:rsidRPr="00A106F2">
              <w:rPr>
                <w:rFonts w:asciiTheme="minorHAnsi" w:hAnsiTheme="minorHAnsi" w:cstheme="minorHAnsi"/>
                <w:sz w:val="28"/>
                <w:szCs w:val="28"/>
              </w:rPr>
              <w:t>)</w:t>
            </w:r>
          </w:p>
        </w:tc>
        <w:tc>
          <w:tcPr>
            <w:tcW w:w="655" w:type="dxa"/>
          </w:tcPr>
          <w:p w14:paraId="66D80E8F" w14:textId="3567A695" w:rsidR="00A0338B" w:rsidRPr="00A106F2" w:rsidRDefault="00A0338B" w:rsidP="00980370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</w:t>
            </w:r>
          </w:p>
        </w:tc>
        <w:tc>
          <w:tcPr>
            <w:tcW w:w="5865" w:type="dxa"/>
          </w:tcPr>
          <w:p w14:paraId="09B37518" w14:textId="4BB0AA95" w:rsidR="00A0338B" w:rsidRPr="00A106F2" w:rsidRDefault="00A0338B" w:rsidP="009803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06F2">
              <w:rPr>
                <w:sz w:val="28"/>
                <w:szCs w:val="28"/>
              </w:rPr>
              <w:t>Γίνονται από οπλισμένο σκυρόδεμα για να «δέσουν» την κατασκευή</w:t>
            </w:r>
          </w:p>
        </w:tc>
      </w:tr>
    </w:tbl>
    <w:p w14:paraId="5D7CF0C3" w14:textId="77777777" w:rsidR="001A0C43" w:rsidRDefault="001A0C43" w:rsidP="001A0C43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D2D15D4" w14:textId="77777777" w:rsidR="000B70E7" w:rsidRPr="000B70E7" w:rsidRDefault="000B70E7" w:rsidP="000B70E7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5AB51D6" w14:textId="590B09B1" w:rsidR="00E740F5" w:rsidRPr="008B1114" w:rsidRDefault="008B1C39" w:rsidP="00324B66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4</w:t>
      </w:r>
      <w:r w:rsidR="00A2465E" w:rsidRPr="00AE7394">
        <w:rPr>
          <w:rFonts w:asciiTheme="minorHAnsi" w:hAnsiTheme="minorHAnsi" w:cstheme="minorHAnsi"/>
          <w:b/>
          <w:bCs/>
        </w:rPr>
        <w:t xml:space="preserve">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8B1114">
        <w:rPr>
          <w:rFonts w:asciiTheme="minorHAnsi" w:hAnsiTheme="minorHAnsi" w:cstheme="minorHAnsi"/>
          <w:bCs/>
        </w:rPr>
        <w:t>Επιλέγονται 5 ζητούμενοι κανόνες από τους ακόλουθους:</w:t>
      </w:r>
    </w:p>
    <w:p w14:paraId="486F6744" w14:textId="068A8824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 xml:space="preserve">Οι πέτρες πρέπει να είναι καθαρές και </w:t>
      </w:r>
      <w:r w:rsidR="00A96AF1" w:rsidRPr="00FA4C82">
        <w:rPr>
          <w:rFonts w:eastAsia="HiddenHorzOCR" w:cstheme="minorHAnsi"/>
          <w:color w:val="11110C"/>
          <w:sz w:val="24"/>
          <w:szCs w:val="24"/>
        </w:rPr>
        <w:t>γερές</w:t>
      </w:r>
      <w:r w:rsidRPr="00FA4C82">
        <w:rPr>
          <w:rFonts w:eastAsia="HiddenHorzOCR" w:cstheme="minorHAnsi"/>
          <w:color w:val="11110C"/>
          <w:sz w:val="24"/>
          <w:szCs w:val="24"/>
        </w:rPr>
        <w:t>.</w:t>
      </w:r>
    </w:p>
    <w:p w14:paraId="74D98486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3A3C37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>Οι τοίχοι, τα πατώματα και οι στέγες να είναι καλά στερεωμένα μεταξύ τους</w:t>
      </w:r>
      <w:r w:rsidRPr="00FA4C82">
        <w:rPr>
          <w:rFonts w:eastAsia="HiddenHorzOCR" w:cstheme="minorHAnsi"/>
          <w:color w:val="3A3C37"/>
          <w:sz w:val="24"/>
          <w:szCs w:val="24"/>
        </w:rPr>
        <w:t>.</w:t>
      </w:r>
    </w:p>
    <w:p w14:paraId="57BE0D4D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>Οι τοίχοι του ορόφου να πατούν σε τοίχους του ισογείου.</w:t>
      </w:r>
    </w:p>
    <w:p w14:paraId="3111304B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>Οι εσωτερικοί τοίχοι να συνδέονται καλά με τους εξωτερικούς.</w:t>
      </w:r>
    </w:p>
    <w:p w14:paraId="7B76879B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>Οι πόρτες και τα παράθυρα να είναι το ένα πάνω από το άλλο στους διάφορους</w:t>
      </w:r>
    </w:p>
    <w:p w14:paraId="0D3D47C3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>ορόφους. Να μην είναι κοντά στις γωνίες.</w:t>
      </w:r>
    </w:p>
    <w:p w14:paraId="02F6C076" w14:textId="50B82824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 xml:space="preserve">Τα </w:t>
      </w:r>
      <w:proofErr w:type="spellStart"/>
      <w:r w:rsidRPr="00FA4C82">
        <w:rPr>
          <w:rFonts w:eastAsia="HiddenHorzOCR" w:cstheme="minorHAnsi"/>
          <w:color w:val="11110C"/>
          <w:sz w:val="24"/>
          <w:szCs w:val="24"/>
        </w:rPr>
        <w:t>σενάζ</w:t>
      </w:r>
      <w:proofErr w:type="spellEnd"/>
      <w:r w:rsidRPr="00FA4C82">
        <w:rPr>
          <w:rFonts w:eastAsia="HiddenHorzOCR" w:cstheme="minorHAnsi"/>
          <w:color w:val="11110C"/>
          <w:sz w:val="24"/>
          <w:szCs w:val="24"/>
        </w:rPr>
        <w:t xml:space="preserve"> να μη διακόπτονται γύρο από το κτίσμα και να συνεχίζονται απαραίτητα</w:t>
      </w:r>
    </w:p>
    <w:p w14:paraId="4F422052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>και στους εσωτερικούς τοίχους.</w:t>
      </w:r>
    </w:p>
    <w:p w14:paraId="36DEBF23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 xml:space="preserve">Το πλάτος </w:t>
      </w:r>
      <w:r w:rsidRPr="00FA4C82">
        <w:rPr>
          <w:rFonts w:eastAsia="HiddenHorzOCR" w:cstheme="minorHAnsi"/>
          <w:color w:val="22221C"/>
          <w:sz w:val="24"/>
          <w:szCs w:val="24"/>
        </w:rPr>
        <w:t xml:space="preserve">του </w:t>
      </w:r>
      <w:proofErr w:type="spellStart"/>
      <w:r w:rsidRPr="00FA4C82">
        <w:rPr>
          <w:rFonts w:eastAsia="HiddenHorzOCR" w:cstheme="minorHAnsi"/>
          <w:color w:val="11110C"/>
          <w:sz w:val="24"/>
          <w:szCs w:val="24"/>
        </w:rPr>
        <w:t>σενάζ</w:t>
      </w:r>
      <w:proofErr w:type="spellEnd"/>
      <w:r w:rsidRPr="00FA4C82">
        <w:rPr>
          <w:rFonts w:eastAsia="HiddenHorzOCR" w:cstheme="minorHAnsi"/>
          <w:color w:val="11110C"/>
          <w:sz w:val="24"/>
          <w:szCs w:val="24"/>
        </w:rPr>
        <w:t xml:space="preserve"> να είναι ίδιο με το πάχος του τοίχου και το ύψος του όχι</w:t>
      </w:r>
    </w:p>
    <w:p w14:paraId="1A5767ED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 xml:space="preserve">μικρότερο από </w:t>
      </w:r>
      <w:r w:rsidRPr="00FA4C82">
        <w:rPr>
          <w:rFonts w:eastAsia="HiddenHorzOCR" w:cstheme="minorHAnsi"/>
          <w:i/>
          <w:iCs/>
          <w:color w:val="11110C"/>
          <w:sz w:val="24"/>
          <w:szCs w:val="24"/>
        </w:rPr>
        <w:t xml:space="preserve">20 </w:t>
      </w:r>
      <w:proofErr w:type="spellStart"/>
      <w:r w:rsidRPr="00FA4C82">
        <w:rPr>
          <w:rFonts w:eastAsia="HiddenHorzOCR" w:cstheme="minorHAnsi"/>
          <w:color w:val="11110C"/>
          <w:sz w:val="24"/>
          <w:szCs w:val="24"/>
        </w:rPr>
        <w:t>cm</w:t>
      </w:r>
      <w:proofErr w:type="spellEnd"/>
      <w:r w:rsidRPr="00FA4C82">
        <w:rPr>
          <w:rFonts w:eastAsia="HiddenHorzOCR" w:cstheme="minorHAnsi"/>
          <w:color w:val="11110C"/>
          <w:sz w:val="24"/>
          <w:szCs w:val="24"/>
        </w:rPr>
        <w:t>.</w:t>
      </w:r>
    </w:p>
    <w:p w14:paraId="263AAA25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 xml:space="preserve">Τα </w:t>
      </w:r>
      <w:proofErr w:type="spellStart"/>
      <w:r w:rsidRPr="00FA4C82">
        <w:rPr>
          <w:rFonts w:eastAsia="HiddenHorzOCR" w:cstheme="minorHAnsi"/>
          <w:color w:val="11110C"/>
          <w:sz w:val="24"/>
          <w:szCs w:val="24"/>
        </w:rPr>
        <w:t>σενάζ</w:t>
      </w:r>
      <w:proofErr w:type="spellEnd"/>
      <w:r w:rsidRPr="00FA4C82">
        <w:rPr>
          <w:rFonts w:eastAsia="HiddenHorzOCR" w:cstheme="minorHAnsi"/>
          <w:color w:val="11110C"/>
          <w:sz w:val="24"/>
          <w:szCs w:val="24"/>
        </w:rPr>
        <w:t xml:space="preserve"> να είναι σωστά οπλισμένα με χάλυβα.</w:t>
      </w:r>
    </w:p>
    <w:p w14:paraId="339E0603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>Οι καμινάδες πρέπει να χτίζονται μαζί με τον τοίχο.</w:t>
      </w:r>
    </w:p>
    <w:p w14:paraId="50598040" w14:textId="77777777" w:rsidR="00FA4C82" w:rsidRPr="00FA4C82" w:rsidRDefault="00FA4C82" w:rsidP="00FA4C82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 xml:space="preserve">Η εκσκαφή </w:t>
      </w:r>
      <w:r w:rsidRPr="00FA4C82">
        <w:rPr>
          <w:rFonts w:eastAsia="HiddenHorzOCR" w:cstheme="minorHAnsi"/>
          <w:color w:val="22221C"/>
          <w:sz w:val="24"/>
          <w:szCs w:val="24"/>
        </w:rPr>
        <w:t xml:space="preserve">των </w:t>
      </w:r>
      <w:r w:rsidRPr="00FA4C82">
        <w:rPr>
          <w:rFonts w:eastAsia="HiddenHorzOCR" w:cstheme="minorHAnsi"/>
          <w:color w:val="11110C"/>
          <w:sz w:val="24"/>
          <w:szCs w:val="24"/>
        </w:rPr>
        <w:t>θεμελίων πρέπει να γίνεται μέχρι το σκληρό έδαφος, οπωσδήποτε</w:t>
      </w:r>
    </w:p>
    <w:p w14:paraId="1499E4F4" w14:textId="77777777" w:rsidR="00FA4C82" w:rsidRPr="00FA4C82" w:rsidRDefault="00FA4C82" w:rsidP="00FA4C82">
      <w:pPr>
        <w:autoSpaceDE w:val="0"/>
        <w:autoSpaceDN w:val="0"/>
        <w:adjustRightInd w:val="0"/>
        <w:spacing w:after="0" w:line="360" w:lineRule="auto"/>
        <w:ind w:left="360"/>
        <w:rPr>
          <w:rFonts w:eastAsia="HiddenHorzOCR" w:cstheme="minorHAnsi"/>
          <w:color w:val="11110C"/>
          <w:sz w:val="24"/>
          <w:szCs w:val="24"/>
        </w:rPr>
      </w:pPr>
      <w:r w:rsidRPr="00FA4C82">
        <w:rPr>
          <w:rFonts w:eastAsia="HiddenHorzOCR" w:cstheme="minorHAnsi"/>
          <w:color w:val="11110C"/>
          <w:sz w:val="24"/>
          <w:szCs w:val="24"/>
        </w:rPr>
        <w:t xml:space="preserve">όμως πρέπει να αφαιρείται η στρώση με τις «φυτικές </w:t>
      </w:r>
      <w:proofErr w:type="spellStart"/>
      <w:r w:rsidRPr="00FA4C82">
        <w:rPr>
          <w:rFonts w:eastAsia="HiddenHorzOCR" w:cstheme="minorHAnsi"/>
          <w:color w:val="11110C"/>
          <w:sz w:val="24"/>
          <w:szCs w:val="24"/>
        </w:rPr>
        <w:t>yαίες</w:t>
      </w:r>
      <w:proofErr w:type="spellEnd"/>
      <w:r w:rsidRPr="00FA4C82">
        <w:rPr>
          <w:rFonts w:eastAsia="HiddenHorzOCR" w:cstheme="minorHAnsi"/>
          <w:color w:val="11110C"/>
          <w:sz w:val="24"/>
          <w:szCs w:val="24"/>
        </w:rPr>
        <w:t>» (στρώμα χώματος</w:t>
      </w:r>
    </w:p>
    <w:p w14:paraId="5B125139" w14:textId="3887C6DE" w:rsidR="003514B0" w:rsidRPr="00847DB5" w:rsidRDefault="00FA4C82" w:rsidP="00A96AF1">
      <w:pPr>
        <w:pStyle w:val="a5"/>
        <w:spacing w:after="0" w:line="360" w:lineRule="auto"/>
        <w:ind w:left="0"/>
        <w:jc w:val="both"/>
      </w:pPr>
      <w:r w:rsidRPr="00FA4C82">
        <w:rPr>
          <w:rFonts w:eastAsia="HiddenHorzOCR" w:cstheme="minorHAnsi"/>
          <w:color w:val="11110C"/>
          <w:sz w:val="24"/>
          <w:szCs w:val="24"/>
        </w:rPr>
        <w:t xml:space="preserve">μέσου πάχους </w:t>
      </w:r>
      <w:r w:rsidRPr="00FA4C82">
        <w:rPr>
          <w:rFonts w:eastAsia="HiddenHorzOCR" w:cstheme="minorHAnsi"/>
          <w:color w:val="22221C"/>
          <w:sz w:val="24"/>
          <w:szCs w:val="24"/>
        </w:rPr>
        <w:t xml:space="preserve">50 </w:t>
      </w:r>
      <w:proofErr w:type="spellStart"/>
      <w:r w:rsidRPr="00FA4C82">
        <w:rPr>
          <w:rFonts w:eastAsia="HiddenHorzOCR" w:cstheme="minorHAnsi"/>
          <w:color w:val="11110C"/>
          <w:sz w:val="24"/>
          <w:szCs w:val="24"/>
        </w:rPr>
        <w:t>cm</w:t>
      </w:r>
      <w:proofErr w:type="spellEnd"/>
      <w:r w:rsidRPr="00FA4C82">
        <w:rPr>
          <w:rFonts w:eastAsia="HiddenHorzOCR" w:cstheme="minorHAnsi"/>
          <w:color w:val="11110C"/>
          <w:sz w:val="24"/>
          <w:szCs w:val="24"/>
        </w:rPr>
        <w:t>).</w:t>
      </w:r>
    </w:p>
    <w:sectPr w:rsidR="003514B0" w:rsidRPr="00847DB5" w:rsidSect="00A96AF1">
      <w:type w:val="continuous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45EB3"/>
    <w:multiLevelType w:val="hybridMultilevel"/>
    <w:tmpl w:val="92A439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F6EDB"/>
    <w:multiLevelType w:val="hybridMultilevel"/>
    <w:tmpl w:val="57F4B1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12BD02">
      <w:numFmt w:val="bullet"/>
      <w:lvlText w:val="•"/>
      <w:lvlJc w:val="left"/>
      <w:pPr>
        <w:ind w:left="1440" w:hanging="360"/>
      </w:pPr>
      <w:rPr>
        <w:rFonts w:ascii="Calibri" w:eastAsia="HiddenHorzOCR" w:hAnsi="Calibri" w:cs="Calibri" w:hint="default"/>
        <w:color w:val="11110C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51DC6"/>
    <w:multiLevelType w:val="hybridMultilevel"/>
    <w:tmpl w:val="EBEEB6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6E4507"/>
    <w:multiLevelType w:val="hybridMultilevel"/>
    <w:tmpl w:val="AAC02B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1"/>
  </w:num>
  <w:num w:numId="7">
    <w:abstractNumId w:val="0"/>
  </w:num>
  <w:num w:numId="8">
    <w:abstractNumId w:val="8"/>
  </w:num>
  <w:num w:numId="9">
    <w:abstractNumId w:val="4"/>
  </w:num>
  <w:num w:numId="10">
    <w:abstractNumId w:val="13"/>
  </w:num>
  <w:num w:numId="11">
    <w:abstractNumId w:val="14"/>
  </w:num>
  <w:num w:numId="12">
    <w:abstractNumId w:val="12"/>
  </w:num>
  <w:num w:numId="13">
    <w:abstractNumId w:val="1"/>
  </w:num>
  <w:num w:numId="14">
    <w:abstractNumId w:val="9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F4D"/>
    <w:rsid w:val="000B70E7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A0C43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24B66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6DF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0C28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230D"/>
    <w:rsid w:val="005374E2"/>
    <w:rsid w:val="00542C53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1114"/>
    <w:rsid w:val="008B1C39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3D3E"/>
    <w:rsid w:val="009F5384"/>
    <w:rsid w:val="009F6161"/>
    <w:rsid w:val="00A00321"/>
    <w:rsid w:val="00A03288"/>
    <w:rsid w:val="00A0338B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6AF1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A4C82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0652"/>
  <w15:docId w15:val="{ACFC80B7-7C5B-4BA8-903C-11B9DDA8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7</cp:revision>
  <cp:lastPrinted>2018-11-09T06:47:00Z</cp:lastPrinted>
  <dcterms:created xsi:type="dcterms:W3CDTF">2022-04-18T20:07:00Z</dcterms:created>
  <dcterms:modified xsi:type="dcterms:W3CDTF">2022-05-07T15:56:00Z</dcterms:modified>
</cp:coreProperties>
</file>