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92726" w14:textId="77777777" w:rsidR="00527B72" w:rsidRPr="00560967" w:rsidRDefault="00527B72" w:rsidP="00527B72">
      <w:pPr>
        <w:spacing w:after="0" w:line="360" w:lineRule="auto"/>
        <w:jc w:val="both"/>
        <w:rPr>
          <w:b/>
          <w:bCs/>
          <w:sz w:val="24"/>
          <w:szCs w:val="24"/>
        </w:rPr>
      </w:pPr>
      <w:r w:rsidRPr="00560967">
        <w:rPr>
          <w:b/>
          <w:bCs/>
          <w:sz w:val="24"/>
          <w:szCs w:val="24"/>
        </w:rPr>
        <w:t>ΘΕΜΑ 2</w:t>
      </w:r>
    </w:p>
    <w:p w14:paraId="624FC52E" w14:textId="77777777" w:rsidR="00527B72" w:rsidRPr="00E67018" w:rsidRDefault="00527B72" w:rsidP="00527B72">
      <w:pPr>
        <w:spacing w:line="360" w:lineRule="auto"/>
        <w:jc w:val="both"/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</w:pPr>
      <w:r w:rsidRPr="00CB7179"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>2.1</w:t>
      </w:r>
      <w:r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  <w:t xml:space="preserve"> </w:t>
      </w:r>
      <w:r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  <w:t xml:space="preserve">Το ριζικό σύστημα των δικότυλων φυτών ονομάζεται </w:t>
      </w:r>
      <w:proofErr w:type="spellStart"/>
      <w:r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  <w:t>πασσαλώδες</w:t>
      </w:r>
      <w:proofErr w:type="spellEnd"/>
      <w:r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  <w:t xml:space="preserve"> και το ριζικό σύστημα των μονοκότυλων ονομάζεται </w:t>
      </w:r>
      <w:proofErr w:type="spellStart"/>
      <w:r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  <w:t>θυσανώδες</w:t>
      </w:r>
      <w:proofErr w:type="spellEnd"/>
      <w:r>
        <w:rPr>
          <w:rFonts w:ascii="Calibri" w:eastAsia="NSimSun" w:hAnsi="Calibri" w:cs="Lucida Sans"/>
          <w:kern w:val="2"/>
          <w:sz w:val="24"/>
          <w:szCs w:val="24"/>
          <w:lang w:eastAsia="zh-CN" w:bidi="hi-IN"/>
        </w:rPr>
        <w:t xml:space="preserve">. </w:t>
      </w:r>
    </w:p>
    <w:p w14:paraId="294C5087" w14:textId="77777777" w:rsidR="00527B72" w:rsidRDefault="00527B72" w:rsidP="00527B72">
      <w:pPr>
        <w:suppressAutoHyphens/>
        <w:spacing w:after="0" w:line="360" w:lineRule="auto"/>
        <w:jc w:val="both"/>
        <w:rPr>
          <w:rFonts w:ascii="Calibri" w:eastAsia="NSimSun" w:hAnsi="Calibri" w:cs="Calibri"/>
          <w:kern w:val="2"/>
          <w:sz w:val="24"/>
          <w:szCs w:val="24"/>
          <w:lang w:eastAsia="zh-CN" w:bidi="hi-IN"/>
        </w:rPr>
      </w:pPr>
      <w:r w:rsidRPr="00777E83">
        <w:rPr>
          <w:rFonts w:ascii="Calibri" w:eastAsia="SimSun" w:hAnsi="Calibri" w:cs="Calibri"/>
          <w:b/>
          <w:bCs/>
          <w:sz w:val="24"/>
          <w:szCs w:val="24"/>
          <w:lang w:eastAsia="zh-CN"/>
        </w:rPr>
        <w:t xml:space="preserve">2.2 </w:t>
      </w: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Το νερό είναι απαραίτητο για το φύτρωμα του σπόρου επειδή:</w:t>
      </w:r>
    </w:p>
    <w:p w14:paraId="6FBA0436" w14:textId="77777777" w:rsidR="00527B72" w:rsidRDefault="00527B72" w:rsidP="00527B72">
      <w:pPr>
        <w:suppressAutoHyphens/>
        <w:spacing w:after="0" w:line="360" w:lineRule="auto"/>
        <w:jc w:val="both"/>
        <w:rPr>
          <w:rFonts w:ascii="Calibri" w:eastAsia="NSimSun" w:hAnsi="Calibri" w:cs="Calibri"/>
          <w:kern w:val="2"/>
          <w:sz w:val="24"/>
          <w:szCs w:val="24"/>
          <w:lang w:eastAsia="zh-CN" w:bidi="hi-IN"/>
        </w:rPr>
      </w:pP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ab/>
        <w:t>1. Επιταχύνει την αναπνοή και επομένως την παραγωγή ενέργειας για τη βλάστηση του σπόρου</w:t>
      </w:r>
    </w:p>
    <w:p w14:paraId="4E407C29" w14:textId="77777777" w:rsidR="00527B72" w:rsidRDefault="00527B72" w:rsidP="00527B72">
      <w:pPr>
        <w:suppressAutoHyphens/>
        <w:spacing w:after="0" w:line="360" w:lineRule="auto"/>
        <w:jc w:val="both"/>
        <w:rPr>
          <w:rFonts w:ascii="Calibri" w:eastAsia="NSimSun" w:hAnsi="Calibri" w:cs="Calibri"/>
          <w:kern w:val="2"/>
          <w:sz w:val="24"/>
          <w:szCs w:val="24"/>
          <w:lang w:eastAsia="zh-CN" w:bidi="hi-IN"/>
        </w:rPr>
      </w:pP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ab/>
        <w:t>2. Προκαλεί διάσπαση των αποταμιευτικών ουσιών του σπόρου</w:t>
      </w:r>
    </w:p>
    <w:p w14:paraId="1AE80424" w14:textId="77777777" w:rsidR="00527B72" w:rsidRDefault="00527B72" w:rsidP="00527B72">
      <w:pPr>
        <w:suppressAutoHyphens/>
        <w:spacing w:after="0" w:line="360" w:lineRule="auto"/>
        <w:jc w:val="both"/>
        <w:rPr>
          <w:rFonts w:ascii="Calibri" w:eastAsia="NSimSun" w:hAnsi="Calibri" w:cs="Calibri"/>
          <w:kern w:val="2"/>
          <w:sz w:val="24"/>
          <w:szCs w:val="24"/>
          <w:lang w:eastAsia="zh-CN" w:bidi="hi-IN"/>
        </w:rPr>
      </w:pP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ab/>
        <w:t xml:space="preserve">3. Μαλακώνει το περίβλημα του σπόρου, ώστε να βγει εύκολα το ριζίδιο και το </w:t>
      </w:r>
      <w:proofErr w:type="spellStart"/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βλαστίδιο</w:t>
      </w:r>
      <w:proofErr w:type="spellEnd"/>
    </w:p>
    <w:p w14:paraId="51F3AB59" w14:textId="77777777" w:rsidR="00527B72" w:rsidRPr="00E67018" w:rsidRDefault="00527B72" w:rsidP="00527B72">
      <w:pPr>
        <w:suppressAutoHyphens/>
        <w:spacing w:after="0" w:line="360" w:lineRule="auto"/>
        <w:jc w:val="both"/>
        <w:rPr>
          <w:rFonts w:ascii="Calibri" w:eastAsia="NSimSun" w:hAnsi="Calibri" w:cs="Lucida Sans"/>
          <w:b/>
          <w:bCs/>
          <w:kern w:val="2"/>
          <w:sz w:val="24"/>
          <w:szCs w:val="24"/>
          <w:lang w:eastAsia="zh-CN" w:bidi="hi-IN"/>
        </w:rPr>
      </w:pPr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ab/>
        <w:t>(Ο/η μαθητής/</w:t>
      </w:r>
      <w:proofErr w:type="spellStart"/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>τρια</w:t>
      </w:r>
      <w:proofErr w:type="spellEnd"/>
      <w:r>
        <w:rPr>
          <w:rFonts w:ascii="Calibri" w:eastAsia="NSimSun" w:hAnsi="Calibri" w:cs="Calibri"/>
          <w:kern w:val="2"/>
          <w:sz w:val="24"/>
          <w:szCs w:val="24"/>
          <w:lang w:eastAsia="zh-CN" w:bidi="hi-IN"/>
        </w:rPr>
        <w:t xml:space="preserve"> επιλέγει να αναφέρει δύο (2) από τους τρεις (3) λόγους)</w:t>
      </w:r>
      <w:bookmarkStart w:id="0" w:name="_GoBack"/>
      <w:bookmarkEnd w:id="0"/>
    </w:p>
    <w:p w14:paraId="0C01601C" w14:textId="77777777" w:rsidR="00527B72" w:rsidRDefault="00527B72" w:rsidP="00527B72">
      <w:pPr>
        <w:jc w:val="both"/>
      </w:pPr>
    </w:p>
    <w:p w14:paraId="00A46322" w14:textId="77777777" w:rsidR="00566437" w:rsidRDefault="00566437" w:rsidP="00527B72">
      <w:pPr>
        <w:jc w:val="both"/>
      </w:pPr>
    </w:p>
    <w:sectPr w:rsidR="00566437" w:rsidSect="00527B7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1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24E"/>
    <w:rsid w:val="00527B72"/>
    <w:rsid w:val="00566437"/>
    <w:rsid w:val="007B5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00EE0E-4411-448C-B947-48CEB9CBE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7B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429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Giota</dc:creator>
  <cp:keywords/>
  <dc:description/>
  <cp:lastModifiedBy>Giota</cp:lastModifiedBy>
  <cp:revision>2</cp:revision>
  <dcterms:created xsi:type="dcterms:W3CDTF">2022-05-01T15:03:00Z</dcterms:created>
  <dcterms:modified xsi:type="dcterms:W3CDTF">2022-05-01T15:03:00Z</dcterms:modified>
</cp:coreProperties>
</file>