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9216B5" w14:textId="371F27A7" w:rsidR="00DD3086" w:rsidRPr="00B70C7B" w:rsidRDefault="004D10E7" w:rsidP="00A75257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ΘΕΜΑ </w:t>
      </w:r>
      <w:r w:rsidRPr="00B70C7B">
        <w:rPr>
          <w:sz w:val="24"/>
          <w:szCs w:val="24"/>
        </w:rPr>
        <w:t>4</w:t>
      </w:r>
    </w:p>
    <w:p w14:paraId="63E15643" w14:textId="3CAAEA18" w:rsidR="00A75257" w:rsidRPr="00286DD8" w:rsidRDefault="00286DD8" w:rsidP="00A75257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Δίν</w:t>
      </w:r>
      <w:r w:rsidR="00374F50">
        <w:rPr>
          <w:sz w:val="24"/>
          <w:szCs w:val="24"/>
        </w:rPr>
        <w:t xml:space="preserve">ονται </w:t>
      </w:r>
      <w:r>
        <w:rPr>
          <w:sz w:val="24"/>
          <w:szCs w:val="24"/>
        </w:rPr>
        <w:t>τα σημεία Α(</w:t>
      </w:r>
      <w:r w:rsidR="002B6B8A">
        <w:rPr>
          <w:sz w:val="24"/>
          <w:szCs w:val="24"/>
        </w:rPr>
        <w:t>1</w:t>
      </w:r>
      <w:r>
        <w:rPr>
          <w:sz w:val="24"/>
          <w:szCs w:val="24"/>
        </w:rPr>
        <w:t>,</w:t>
      </w:r>
      <w:r w:rsidR="002B6B8A">
        <w:rPr>
          <w:sz w:val="24"/>
          <w:szCs w:val="24"/>
        </w:rPr>
        <w:t>-4</w:t>
      </w:r>
      <w:r>
        <w:rPr>
          <w:sz w:val="24"/>
          <w:szCs w:val="24"/>
        </w:rPr>
        <w:t>), Β(</w:t>
      </w:r>
      <w:r w:rsidR="002B6B8A">
        <w:rPr>
          <w:sz w:val="24"/>
          <w:szCs w:val="24"/>
        </w:rPr>
        <w:t>-</w:t>
      </w:r>
      <w:r w:rsidR="00374F50">
        <w:rPr>
          <w:sz w:val="24"/>
          <w:szCs w:val="24"/>
        </w:rPr>
        <w:t>3</w:t>
      </w:r>
      <w:r>
        <w:rPr>
          <w:sz w:val="24"/>
          <w:szCs w:val="24"/>
        </w:rPr>
        <w:t>,</w:t>
      </w:r>
      <w:r w:rsidR="002B6B8A">
        <w:rPr>
          <w:sz w:val="24"/>
          <w:szCs w:val="24"/>
        </w:rPr>
        <w:t>-</w:t>
      </w:r>
      <w:r w:rsidR="00374F50">
        <w:rPr>
          <w:sz w:val="24"/>
          <w:szCs w:val="24"/>
        </w:rPr>
        <w:t>4</w:t>
      </w:r>
      <w:r>
        <w:rPr>
          <w:sz w:val="24"/>
          <w:szCs w:val="24"/>
        </w:rPr>
        <w:t>) και Γ(</w:t>
      </w:r>
      <w:r w:rsidR="00374F50">
        <w:rPr>
          <w:sz w:val="24"/>
          <w:szCs w:val="24"/>
        </w:rPr>
        <w:t>1</w:t>
      </w:r>
      <w:r>
        <w:rPr>
          <w:sz w:val="24"/>
          <w:szCs w:val="24"/>
        </w:rPr>
        <w:t>,</w:t>
      </w:r>
      <w:r w:rsidR="002B6B8A">
        <w:rPr>
          <w:sz w:val="24"/>
          <w:szCs w:val="24"/>
        </w:rPr>
        <w:t>4</w:t>
      </w:r>
      <w:r>
        <w:rPr>
          <w:sz w:val="24"/>
          <w:szCs w:val="24"/>
        </w:rPr>
        <w:t>).</w:t>
      </w:r>
    </w:p>
    <w:p w14:paraId="3EB94C0F" w14:textId="30C141C8" w:rsidR="00425B06" w:rsidRPr="0007504A" w:rsidRDefault="00A75257" w:rsidP="00F70A5D">
      <w:pPr>
        <w:tabs>
          <w:tab w:val="left" w:pos="0"/>
          <w:tab w:val="left" w:pos="900"/>
          <w:tab w:val="left" w:pos="990"/>
          <w:tab w:val="left" w:pos="7513"/>
        </w:tabs>
        <w:spacing w:after="0" w:line="360" w:lineRule="auto"/>
        <w:jc w:val="both"/>
        <w:rPr>
          <w:rFonts w:eastAsiaTheme="minorEastAsia"/>
          <w:iCs/>
          <w:sz w:val="24"/>
          <w:szCs w:val="24"/>
        </w:rPr>
      </w:pPr>
      <w:r w:rsidRPr="00882709">
        <w:rPr>
          <w:sz w:val="24"/>
          <w:szCs w:val="24"/>
        </w:rPr>
        <w:t>α</w:t>
      </w:r>
      <w:r w:rsidRPr="0007504A">
        <w:rPr>
          <w:sz w:val="24"/>
          <w:szCs w:val="24"/>
        </w:rPr>
        <w:t xml:space="preserve">) </w:t>
      </w:r>
      <w:r w:rsidR="00CF718A" w:rsidRPr="0007504A">
        <w:rPr>
          <w:sz w:val="24"/>
          <w:szCs w:val="24"/>
        </w:rPr>
        <w:t>Να βρείτε τις συντεταγμένες των διανυσμάτων</w:t>
      </w:r>
      <w:r w:rsidR="00425B06">
        <w:rPr>
          <w:sz w:val="24"/>
          <w:szCs w:val="24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ΑΒ</m:t>
            </m:r>
          </m:e>
        </m:acc>
      </m:oMath>
      <w:r w:rsidR="00425B06">
        <w:rPr>
          <w:rFonts w:eastAsiaTheme="minorEastAsia"/>
          <w:sz w:val="24"/>
          <w:szCs w:val="24"/>
        </w:rPr>
        <w:t xml:space="preserve"> , </w:t>
      </w:r>
      <m:oMath>
        <m:acc>
          <m:accPr>
            <m:chr m:val="⃗"/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ΓΒ</m:t>
            </m:r>
          </m:e>
        </m:acc>
      </m:oMath>
      <w:r w:rsidR="00425B06">
        <w:rPr>
          <w:rFonts w:eastAsiaTheme="minorEastAsia"/>
          <w:iCs/>
          <w:sz w:val="24"/>
          <w:szCs w:val="24"/>
        </w:rPr>
        <w:t xml:space="preserve"> </w:t>
      </w:r>
      <w:r w:rsidR="00425B06">
        <w:rPr>
          <w:rFonts w:eastAsiaTheme="minorEastAsia"/>
          <w:sz w:val="24"/>
          <w:szCs w:val="24"/>
        </w:rPr>
        <w:t xml:space="preserve">και </w:t>
      </w:r>
      <m:oMath>
        <m:acc>
          <m:accPr>
            <m:chr m:val="⃗"/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ΓΑ</m:t>
            </m:r>
          </m:e>
        </m:acc>
      </m:oMath>
      <w:r w:rsidR="00F70A5D">
        <w:rPr>
          <w:rFonts w:eastAsiaTheme="minorEastAsia"/>
          <w:iCs/>
          <w:sz w:val="24"/>
          <w:szCs w:val="24"/>
        </w:rPr>
        <w:t>.</w:t>
      </w:r>
      <w:r w:rsidR="00F70A5D">
        <w:rPr>
          <w:rFonts w:eastAsiaTheme="minorEastAsia"/>
          <w:iCs/>
          <w:sz w:val="24"/>
          <w:szCs w:val="24"/>
          <w:lang w:val="en-US"/>
        </w:rPr>
        <w:tab/>
      </w:r>
      <w:r w:rsidR="004D10E7">
        <w:rPr>
          <w:bCs/>
          <w:iCs/>
          <w:color w:val="000000"/>
          <w:sz w:val="24"/>
          <w:szCs w:val="24"/>
        </w:rPr>
        <w:t>(Μονάδες 9</w:t>
      </w:r>
      <w:r w:rsidR="00425B06">
        <w:rPr>
          <w:bCs/>
          <w:iCs/>
          <w:color w:val="000000"/>
          <w:sz w:val="24"/>
          <w:szCs w:val="24"/>
        </w:rPr>
        <w:t>)</w:t>
      </w:r>
      <w:r w:rsidR="00425B06">
        <w:rPr>
          <w:rFonts w:eastAsiaTheme="minorEastAsia"/>
          <w:sz w:val="24"/>
          <w:szCs w:val="24"/>
        </w:rPr>
        <w:t xml:space="preserve"> </w:t>
      </w:r>
      <w:r w:rsidRPr="00F524E9">
        <w:rPr>
          <w:sz w:val="24"/>
          <w:szCs w:val="24"/>
        </w:rPr>
        <w:t xml:space="preserve"> </w:t>
      </w:r>
    </w:p>
    <w:p w14:paraId="4CFFD55A" w14:textId="555A7AC6" w:rsidR="00A75257" w:rsidRPr="00F70A5D" w:rsidRDefault="00425B06" w:rsidP="00F70A5D">
      <w:pPr>
        <w:tabs>
          <w:tab w:val="left" w:pos="0"/>
          <w:tab w:val="left" w:pos="900"/>
          <w:tab w:val="left" w:pos="990"/>
          <w:tab w:val="left" w:pos="7513"/>
        </w:tabs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β) </w:t>
      </w:r>
      <w:r w:rsidR="005A57C5">
        <w:rPr>
          <w:rFonts w:eastAsiaTheme="minorEastAsia"/>
          <w:sz w:val="24"/>
          <w:szCs w:val="24"/>
        </w:rPr>
        <w:t>Να</w:t>
      </w:r>
      <w:r w:rsidR="002B6B8A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αποδεί</w:t>
      </w:r>
      <w:r w:rsidR="002B6B8A">
        <w:rPr>
          <w:rFonts w:eastAsiaTheme="minorEastAsia"/>
          <w:sz w:val="24"/>
          <w:szCs w:val="24"/>
        </w:rPr>
        <w:t>ξετε ότι τα σημεία Α,</w:t>
      </w:r>
      <w:r w:rsidR="00F70A5D">
        <w:rPr>
          <w:rFonts w:eastAsiaTheme="minorEastAsia"/>
          <w:sz w:val="24"/>
          <w:szCs w:val="24"/>
        </w:rPr>
        <w:t xml:space="preserve"> Β και Γ δεν είναι συνε</w:t>
      </w:r>
      <w:bookmarkStart w:id="0" w:name="_GoBack"/>
      <w:bookmarkEnd w:id="0"/>
      <w:r w:rsidR="00F70A5D">
        <w:rPr>
          <w:rFonts w:eastAsiaTheme="minorEastAsia"/>
          <w:sz w:val="24"/>
          <w:szCs w:val="24"/>
        </w:rPr>
        <w:t>υθειακά.</w:t>
      </w:r>
      <w:r w:rsidR="00F70A5D">
        <w:rPr>
          <w:rFonts w:eastAsiaTheme="minorEastAsia"/>
          <w:sz w:val="24"/>
          <w:szCs w:val="24"/>
          <w:lang w:val="en-US"/>
        </w:rPr>
        <w:tab/>
      </w:r>
      <w:r w:rsidR="00A75257">
        <w:rPr>
          <w:bCs/>
          <w:iCs/>
          <w:color w:val="000000"/>
          <w:sz w:val="24"/>
          <w:szCs w:val="24"/>
        </w:rPr>
        <w:t xml:space="preserve">(Μονάδες </w:t>
      </w:r>
      <w:r>
        <w:rPr>
          <w:bCs/>
          <w:iCs/>
          <w:color w:val="000000"/>
          <w:sz w:val="24"/>
          <w:szCs w:val="24"/>
        </w:rPr>
        <w:t>8</w:t>
      </w:r>
      <w:r w:rsidR="00F70A5D" w:rsidRPr="00F70A5D">
        <w:rPr>
          <w:bCs/>
          <w:iCs/>
          <w:color w:val="000000"/>
          <w:sz w:val="24"/>
          <w:szCs w:val="24"/>
        </w:rPr>
        <w:t>)</w:t>
      </w:r>
    </w:p>
    <w:p w14:paraId="7C92F09B" w14:textId="28D6BB29" w:rsidR="00F96888" w:rsidRDefault="001B35F5" w:rsidP="00F70A5D">
      <w:pPr>
        <w:tabs>
          <w:tab w:val="left" w:pos="0"/>
          <w:tab w:val="left" w:pos="900"/>
          <w:tab w:val="left" w:pos="990"/>
          <w:tab w:val="left" w:pos="751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γ</w:t>
      </w:r>
      <w:r w:rsidR="00A75257" w:rsidRPr="00882709">
        <w:rPr>
          <w:sz w:val="24"/>
          <w:szCs w:val="24"/>
        </w:rPr>
        <w:t xml:space="preserve">) </w:t>
      </w:r>
      <w:r w:rsidR="00A75257">
        <w:rPr>
          <w:sz w:val="24"/>
          <w:szCs w:val="24"/>
        </w:rPr>
        <w:t xml:space="preserve"> </w:t>
      </w:r>
      <w:r w:rsidR="005A57C5">
        <w:rPr>
          <w:sz w:val="24"/>
          <w:szCs w:val="24"/>
        </w:rPr>
        <w:t xml:space="preserve">Να </w:t>
      </w:r>
      <w:r w:rsidR="00374F50">
        <w:rPr>
          <w:sz w:val="24"/>
          <w:szCs w:val="24"/>
        </w:rPr>
        <w:t xml:space="preserve">βρείτε </w:t>
      </w:r>
      <w:r w:rsidR="002B6B8A">
        <w:rPr>
          <w:sz w:val="24"/>
          <w:szCs w:val="24"/>
        </w:rPr>
        <w:t>το εμβαδόν του τριγώνου ΑΒΓ.</w:t>
      </w:r>
      <w:r w:rsidR="00F70A5D">
        <w:rPr>
          <w:sz w:val="24"/>
          <w:szCs w:val="24"/>
          <w:lang w:val="en-US"/>
        </w:rPr>
        <w:tab/>
      </w:r>
      <w:r w:rsidR="00A75257">
        <w:rPr>
          <w:bCs/>
          <w:iCs/>
          <w:color w:val="000000"/>
          <w:sz w:val="24"/>
          <w:szCs w:val="24"/>
        </w:rPr>
        <w:t xml:space="preserve">(Μονάδες </w:t>
      </w:r>
      <w:r w:rsidR="004D10E7">
        <w:rPr>
          <w:bCs/>
          <w:iCs/>
          <w:color w:val="000000"/>
          <w:sz w:val="24"/>
          <w:szCs w:val="24"/>
        </w:rPr>
        <w:t>8</w:t>
      </w:r>
      <w:r w:rsidR="00A75257">
        <w:rPr>
          <w:bCs/>
          <w:iCs/>
          <w:color w:val="000000"/>
          <w:sz w:val="24"/>
          <w:szCs w:val="24"/>
        </w:rPr>
        <w:t>)</w:t>
      </w:r>
      <w:r w:rsidR="00A75257" w:rsidRPr="00F524E9">
        <w:rPr>
          <w:sz w:val="24"/>
          <w:szCs w:val="24"/>
        </w:rPr>
        <w:t xml:space="preserve"> </w:t>
      </w:r>
    </w:p>
    <w:sectPr w:rsidR="00F96888" w:rsidSect="00B70C7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712DAB" w14:textId="77777777" w:rsidR="002C4AFE" w:rsidRDefault="002C4AFE" w:rsidP="001B35F5">
      <w:pPr>
        <w:spacing w:after="0" w:line="240" w:lineRule="auto"/>
      </w:pPr>
      <w:r>
        <w:separator/>
      </w:r>
    </w:p>
  </w:endnote>
  <w:endnote w:type="continuationSeparator" w:id="0">
    <w:p w14:paraId="76ACA839" w14:textId="77777777" w:rsidR="002C4AFE" w:rsidRDefault="002C4AFE" w:rsidP="001B35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C7274C" w14:textId="77777777" w:rsidR="001B35F5" w:rsidRDefault="001B35F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008284" w14:textId="77777777" w:rsidR="001B35F5" w:rsidRDefault="001B35F5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E1B5EB" w14:textId="77777777" w:rsidR="001B35F5" w:rsidRDefault="001B35F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5394FF" w14:textId="77777777" w:rsidR="002C4AFE" w:rsidRDefault="002C4AFE" w:rsidP="001B35F5">
      <w:pPr>
        <w:spacing w:after="0" w:line="240" w:lineRule="auto"/>
      </w:pPr>
      <w:r>
        <w:separator/>
      </w:r>
    </w:p>
  </w:footnote>
  <w:footnote w:type="continuationSeparator" w:id="0">
    <w:p w14:paraId="0DB5A095" w14:textId="77777777" w:rsidR="002C4AFE" w:rsidRDefault="002C4AFE" w:rsidP="001B35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79699B" w14:textId="77777777" w:rsidR="001B35F5" w:rsidRDefault="001B35F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FE63FC" w14:textId="77777777" w:rsidR="001B35F5" w:rsidRDefault="001B35F5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9D795E" w14:textId="77777777" w:rsidR="001B35F5" w:rsidRDefault="001B35F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C40"/>
    <w:rsid w:val="0007504A"/>
    <w:rsid w:val="00161CB6"/>
    <w:rsid w:val="001B35F5"/>
    <w:rsid w:val="0024585B"/>
    <w:rsid w:val="00286DD8"/>
    <w:rsid w:val="002B4A22"/>
    <w:rsid w:val="002B6B8A"/>
    <w:rsid w:val="002C4AFE"/>
    <w:rsid w:val="00374F50"/>
    <w:rsid w:val="00425115"/>
    <w:rsid w:val="00425B06"/>
    <w:rsid w:val="004D10E7"/>
    <w:rsid w:val="00525477"/>
    <w:rsid w:val="005A57C5"/>
    <w:rsid w:val="006200E7"/>
    <w:rsid w:val="00681524"/>
    <w:rsid w:val="007D3433"/>
    <w:rsid w:val="009274D5"/>
    <w:rsid w:val="009D2764"/>
    <w:rsid w:val="00A17053"/>
    <w:rsid w:val="00A47765"/>
    <w:rsid w:val="00A75257"/>
    <w:rsid w:val="00AF64D4"/>
    <w:rsid w:val="00B70C7B"/>
    <w:rsid w:val="00BA7E43"/>
    <w:rsid w:val="00C42C40"/>
    <w:rsid w:val="00CF718A"/>
    <w:rsid w:val="00DA2E30"/>
    <w:rsid w:val="00DD3086"/>
    <w:rsid w:val="00F51B90"/>
    <w:rsid w:val="00F5288A"/>
    <w:rsid w:val="00F70A5D"/>
    <w:rsid w:val="00F96888"/>
    <w:rsid w:val="00FC1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E918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86DD8"/>
    <w:rPr>
      <w:color w:val="808080"/>
    </w:rPr>
  </w:style>
  <w:style w:type="paragraph" w:styleId="a4">
    <w:name w:val="header"/>
    <w:basedOn w:val="a"/>
    <w:link w:val="Char"/>
    <w:uiPriority w:val="99"/>
    <w:unhideWhenUsed/>
    <w:rsid w:val="001B35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1B35F5"/>
  </w:style>
  <w:style w:type="paragraph" w:styleId="a5">
    <w:name w:val="footer"/>
    <w:basedOn w:val="a"/>
    <w:link w:val="Char0"/>
    <w:uiPriority w:val="99"/>
    <w:unhideWhenUsed/>
    <w:rsid w:val="001B35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1B35F5"/>
  </w:style>
  <w:style w:type="paragraph" w:styleId="a6">
    <w:name w:val="Balloon Text"/>
    <w:basedOn w:val="a"/>
    <w:link w:val="Char1"/>
    <w:uiPriority w:val="99"/>
    <w:semiHidden/>
    <w:unhideWhenUsed/>
    <w:rsid w:val="00B70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B70C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86DD8"/>
    <w:rPr>
      <w:color w:val="808080"/>
    </w:rPr>
  </w:style>
  <w:style w:type="paragraph" w:styleId="a4">
    <w:name w:val="header"/>
    <w:basedOn w:val="a"/>
    <w:link w:val="Char"/>
    <w:uiPriority w:val="99"/>
    <w:unhideWhenUsed/>
    <w:rsid w:val="001B35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1B35F5"/>
  </w:style>
  <w:style w:type="paragraph" w:styleId="a5">
    <w:name w:val="footer"/>
    <w:basedOn w:val="a"/>
    <w:link w:val="Char0"/>
    <w:uiPriority w:val="99"/>
    <w:unhideWhenUsed/>
    <w:rsid w:val="001B35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1B35F5"/>
  </w:style>
  <w:style w:type="paragraph" w:styleId="a6">
    <w:name w:val="Balloon Text"/>
    <w:basedOn w:val="a"/>
    <w:link w:val="Char1"/>
    <w:uiPriority w:val="99"/>
    <w:semiHidden/>
    <w:unhideWhenUsed/>
    <w:rsid w:val="00B70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B70C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2022-04-29T11:41:00Z</dcterms:created>
  <dcterms:modified xsi:type="dcterms:W3CDTF">2022-04-29T11:49:00Z</dcterms:modified>
</cp:coreProperties>
</file>