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71" w:rsidRPr="00B96FC6" w:rsidRDefault="00055C71" w:rsidP="00055C71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B96FC6">
        <w:rPr>
          <w:sz w:val="24"/>
          <w:szCs w:val="24"/>
        </w:rPr>
        <w:t>ΛΥΣΗ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sz w:val="24"/>
          <w:szCs w:val="24"/>
        </w:rPr>
        <w:t xml:space="preserve">α) Έστω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,  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B96FC6">
        <w:rPr>
          <w:rFonts w:eastAsiaTheme="minorEastAsia"/>
          <w:sz w:val="24"/>
          <w:szCs w:val="24"/>
        </w:rPr>
        <w:t xml:space="preserve"> δύο μη μηδενικά διανύσματα που σχηματίζουν γωνία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θ</m:t>
        </m:r>
      </m:oMath>
      <w:r>
        <w:rPr>
          <w:rFonts w:eastAsiaTheme="minorEastAsia"/>
          <w:sz w:val="24"/>
          <w:szCs w:val="24"/>
        </w:rPr>
        <w:t>,</w:t>
      </w:r>
      <w:r w:rsidRPr="00F8777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με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≤θ≤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180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</m:oMath>
      <w:r w:rsidRPr="00B96FC6">
        <w:rPr>
          <w:rFonts w:eastAsiaTheme="minorEastAsia"/>
          <w:sz w:val="24"/>
          <w:szCs w:val="24"/>
        </w:rPr>
        <w:t xml:space="preserve">. 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  <w:lang w:val="en-US"/>
        </w:rPr>
        <w:t>i</w:t>
      </w:r>
      <w:r w:rsidRPr="00B96FC6">
        <w:rPr>
          <w:rFonts w:eastAsiaTheme="minorEastAsia"/>
          <w:sz w:val="24"/>
          <w:szCs w:val="24"/>
        </w:rPr>
        <w:t xml:space="preserve">) Οι ποσότητες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, 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,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</m:acc>
          </m:e>
        </m:d>
      </m:oMath>
      <w:r w:rsidRPr="00B96FC6">
        <w:rPr>
          <w:rFonts w:eastAsiaTheme="minorEastAsia"/>
          <w:sz w:val="24"/>
          <w:szCs w:val="24"/>
        </w:rPr>
        <w:t xml:space="preserve"> είναι μη αρνητικές, οπότε:</w:t>
      </w:r>
    </w:p>
    <w:p w:rsidR="00055C71" w:rsidRPr="00B96FC6" w:rsidRDefault="00113ABB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α</m:t>
                  </m:r>
                </m:e>
              </m:acc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β</m:t>
                  </m:r>
                </m:e>
              </m:acc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α</m:t>
                  </m:r>
                </m:e>
              </m:acc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+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β</m:t>
                  </m:r>
                </m:e>
              </m:acc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⇔</m:t>
          </m:r>
          <m:sSup>
            <m:sSupPr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α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β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(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α</m:t>
                      </m:r>
                    </m:e>
                  </m:acc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β</m:t>
                      </m:r>
                    </m:e>
                  </m:acc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⇔</m:t>
          </m:r>
        </m:oMath>
      </m:oMathPara>
    </w:p>
    <w:p w:rsidR="00055C71" w:rsidRPr="00B96FC6" w:rsidRDefault="00055C71" w:rsidP="00055C71">
      <w:pPr>
        <w:spacing w:after="0" w:line="360" w:lineRule="auto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⇔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α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β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+2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α</m:t>
              </m:r>
            </m:e>
          </m:acc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</m:acc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α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β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+2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α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β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⇔</m:t>
          </m:r>
        </m:oMath>
      </m:oMathPara>
    </w:p>
    <w:p w:rsidR="00055C71" w:rsidRPr="00B96FC6" w:rsidRDefault="00055C71" w:rsidP="00055C71">
      <w:pPr>
        <w:spacing w:after="0" w:line="360" w:lineRule="auto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⇔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α</m:t>
              </m:r>
            </m:e>
          </m:acc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</m:acc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α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β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⇔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α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β</m:t>
                  </m:r>
                </m:e>
              </m:acc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συνθ=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α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β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⇔</m:t>
          </m:r>
        </m:oMath>
      </m:oMathPara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⇔συνθ=1⇔θ=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⇔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↑↑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  <w:lang w:val="en-US"/>
        </w:rPr>
        <w:t>ii</w:t>
      </w:r>
      <w:r w:rsidRPr="00B96FC6">
        <w:rPr>
          <w:rFonts w:eastAsiaTheme="minorEastAsia"/>
          <w:sz w:val="24"/>
          <w:szCs w:val="24"/>
        </w:rPr>
        <w:t xml:space="preserve">) Οι ποσότητες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, 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β</m:t>
                    </m:r>
                  </m:e>
                </m:acc>
              </m:e>
            </m:d>
          </m:e>
        </m:d>
      </m:oMath>
      <w:r w:rsidRPr="00B96FC6">
        <w:rPr>
          <w:rFonts w:eastAsiaTheme="minorEastAsia"/>
          <w:sz w:val="24"/>
          <w:szCs w:val="24"/>
        </w:rPr>
        <w:t xml:space="preserve"> είναι μη αρνητικές, οπότε: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α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α</m:t>
                    </m:r>
                  </m:e>
                </m:acc>
              </m:e>
            </m:d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β</m:t>
                    </m:r>
                  </m:e>
                </m:acc>
              </m:e>
            </m:d>
          </m:e>
        </m:d>
        <m:box>
          <m:boxPr>
            <m:opEmu m:val="1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box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⇔</m:t>
            </m:r>
          </m:e>
        </m:box>
        <m:sSup>
          <m:sSup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α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β</m:t>
                    </m:r>
                  </m:e>
                </m:acc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α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β</m:t>
                        </m:r>
                      </m:e>
                    </m:acc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⇔</m:t>
        </m:r>
      </m:oMath>
    </w:p>
    <w:p w:rsidR="00055C71" w:rsidRPr="00B96FC6" w:rsidRDefault="00055C71" w:rsidP="00055C71">
      <w:pPr>
        <w:spacing w:after="0" w:line="360" w:lineRule="auto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⇔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α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β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+2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α</m:t>
              </m:r>
            </m:e>
          </m:acc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</m:acc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α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β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-2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α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β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⇔</m:t>
          </m:r>
        </m:oMath>
      </m:oMathPara>
    </w:p>
    <w:p w:rsidR="00055C71" w:rsidRPr="00B96FC6" w:rsidRDefault="00055C71" w:rsidP="00055C71">
      <w:pPr>
        <w:spacing w:after="0" w:line="360" w:lineRule="auto"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⇔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α</m:t>
              </m:r>
            </m:e>
          </m:acc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</m:acc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=-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α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β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⇔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α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β</m:t>
                  </m:r>
                </m:e>
              </m:acc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συνθ=-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α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β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⇔</m:t>
          </m:r>
        </m:oMath>
      </m:oMathPara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⇔συνθ=-1⇔θ=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⇔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↑↓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 xml:space="preserve">β) </w:t>
      </w:r>
      <w:r>
        <w:rPr>
          <w:rFonts w:eastAsiaTheme="minorEastAsia"/>
          <w:sz w:val="24"/>
          <w:szCs w:val="24"/>
        </w:rPr>
        <w:t>Από</w:t>
      </w:r>
      <w:r w:rsidRPr="00B96FC6">
        <w:rPr>
          <w:rFonts w:eastAsiaTheme="minorEastAsia"/>
          <w:sz w:val="24"/>
          <w:szCs w:val="24"/>
        </w:rPr>
        <w:t xml:space="preserve"> υπ</w:t>
      </w:r>
      <w:r>
        <w:rPr>
          <w:rFonts w:eastAsiaTheme="minorEastAsia"/>
          <w:sz w:val="24"/>
          <w:szCs w:val="24"/>
        </w:rPr>
        <w:t>όθεση</w:t>
      </w:r>
      <w:r w:rsidRPr="00B96FC6">
        <w:rPr>
          <w:rFonts w:eastAsiaTheme="minorEastAsia"/>
          <w:sz w:val="24"/>
          <w:szCs w:val="24"/>
        </w:rPr>
        <w:t xml:space="preserve"> έχουμε:  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e>
        </m:acc>
      </m:oMath>
      <w:r w:rsidRPr="00B96FC6">
        <w:rPr>
          <w:rFonts w:eastAsiaTheme="minorEastAsia"/>
          <w:sz w:val="24"/>
          <w:szCs w:val="24"/>
        </w:rPr>
        <w:t xml:space="preserve">,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Pr="00B96FC6">
        <w:rPr>
          <w:rFonts w:eastAsiaTheme="minorEastAsia"/>
          <w:sz w:val="24"/>
          <w:szCs w:val="24"/>
        </w:rPr>
        <w:t xml:space="preserve">,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Pr="00B96FC6">
        <w:rPr>
          <w:rFonts w:eastAsiaTheme="minorEastAsia"/>
          <w:sz w:val="24"/>
          <w:szCs w:val="24"/>
        </w:rPr>
        <w:t xml:space="preserve">,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  <w:lang w:val="en-US"/>
        </w:rPr>
      </w:pPr>
      <w:r w:rsidRPr="00B96FC6">
        <w:rPr>
          <w:rFonts w:eastAsiaTheme="minorEastAsia"/>
          <w:sz w:val="24"/>
          <w:szCs w:val="24"/>
          <w:lang w:val="en-US"/>
        </w:rPr>
        <w:t xml:space="preserve">i)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=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0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⇒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=-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 </m:t>
            </m:r>
          </m:e>
        </m:acc>
      </m:oMath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  <w:lang w:val="en-US"/>
        </w:rPr>
      </w:pPr>
      <w:r w:rsidRPr="00B96FC6">
        <w:rPr>
          <w:rFonts w:eastAsiaTheme="minorEastAsia"/>
          <w:sz w:val="24"/>
          <w:szCs w:val="24"/>
        </w:rPr>
        <w:t>Άρα</w:t>
      </w:r>
      <w:r w:rsidRPr="00B96FC6">
        <w:rPr>
          <w:rFonts w:eastAsiaTheme="minorEastAsia"/>
          <w:sz w:val="24"/>
          <w:szCs w:val="24"/>
          <w:lang w:val="en-US"/>
        </w:rPr>
        <w:t>,</w:t>
      </w:r>
    </w:p>
    <w:p w:rsidR="00055C71" w:rsidRPr="00B96FC6" w:rsidRDefault="00113ABB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γ</m:t>
                  </m:r>
                </m:e>
              </m:acc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β </m:t>
                  </m:r>
                </m:e>
              </m:acc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=2=1+1=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acc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+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γ</m:t>
                  </m:r>
                </m:e>
              </m:acc>
            </m:e>
          </m:d>
        </m:oMath>
      </m:oMathPara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>Συνεπώς, από το α</w:t>
      </w:r>
      <w:r w:rsidR="001A266D">
        <w:rPr>
          <w:rFonts w:eastAsiaTheme="minorEastAsia"/>
          <w:sz w:val="24"/>
          <w:szCs w:val="24"/>
        </w:rPr>
        <w:t>)</w:t>
      </w:r>
      <w:r w:rsidRPr="00B96FC6">
        <w:rPr>
          <w:rFonts w:eastAsiaTheme="minorEastAsia"/>
          <w:sz w:val="24"/>
          <w:szCs w:val="24"/>
          <w:lang w:val="en-US"/>
        </w:rPr>
        <w:t>i</w:t>
      </w:r>
      <w:r w:rsidRPr="00B96FC6">
        <w:rPr>
          <w:rFonts w:eastAsiaTheme="minorEastAsia"/>
          <w:sz w:val="24"/>
          <w:szCs w:val="24"/>
        </w:rPr>
        <w:t xml:space="preserve"> ερώτημα,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↑↑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  <w:lang w:val="en-US"/>
        </w:rPr>
        <w:t>ii</w:t>
      </w:r>
      <w:r w:rsidRPr="00B96FC6">
        <w:rPr>
          <w:rFonts w:eastAsiaTheme="minorEastAsia"/>
          <w:sz w:val="24"/>
          <w:szCs w:val="24"/>
        </w:rPr>
        <w:t xml:space="preserve">)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=-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>Άρα,</w:t>
      </w:r>
    </w:p>
    <w:p w:rsidR="00055C71" w:rsidRPr="00B96FC6" w:rsidRDefault="00113ABB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β</m:t>
                  </m:r>
                </m:e>
              </m:acc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γ </m:t>
                  </m:r>
                </m:e>
              </m:acc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=1=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1-2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α</m:t>
                      </m:r>
                    </m:e>
                  </m:acc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β</m:t>
                      </m:r>
                    </m:e>
                  </m:acc>
                </m:e>
              </m:d>
            </m:e>
          </m:d>
        </m:oMath>
      </m:oMathPara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>Συνεπώς, από το α</w:t>
      </w:r>
      <w:r w:rsidR="001A266D">
        <w:rPr>
          <w:rFonts w:eastAsiaTheme="minorEastAsia"/>
          <w:sz w:val="24"/>
          <w:szCs w:val="24"/>
        </w:rPr>
        <w:t>)</w:t>
      </w:r>
      <w:r w:rsidRPr="00B96FC6">
        <w:rPr>
          <w:rFonts w:eastAsiaTheme="minorEastAsia"/>
          <w:sz w:val="24"/>
          <w:szCs w:val="24"/>
          <w:lang w:val="en-US"/>
        </w:rPr>
        <w:t>ii</w:t>
      </w:r>
      <w:r w:rsidRPr="00B96FC6">
        <w:rPr>
          <w:rFonts w:eastAsiaTheme="minorEastAsia"/>
          <w:sz w:val="24"/>
          <w:szCs w:val="24"/>
        </w:rPr>
        <w:t xml:space="preserve"> ερώτημα, 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↑↓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B96FC6">
        <w:rPr>
          <w:rFonts w:eastAsiaTheme="minorEastAsia"/>
          <w:sz w:val="24"/>
          <w:szCs w:val="24"/>
        </w:rPr>
        <w:t>.</w:t>
      </w:r>
    </w:p>
    <w:p w:rsidR="00055C71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  <w:lang w:val="en-US"/>
        </w:rPr>
        <w:t>iii</w:t>
      </w:r>
      <w:r w:rsidRPr="00B96FC6">
        <w:rPr>
          <w:rFonts w:eastAsiaTheme="minorEastAsia"/>
          <w:sz w:val="24"/>
          <w:szCs w:val="24"/>
        </w:rPr>
        <w:t xml:space="preserve">) Αφού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↑↑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B96FC6">
        <w:rPr>
          <w:rFonts w:eastAsiaTheme="minorEastAsia"/>
          <w:sz w:val="24"/>
          <w:szCs w:val="24"/>
        </w:rPr>
        <w:t xml:space="preserve">  και 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↑↓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B96FC6">
        <w:rPr>
          <w:rFonts w:eastAsiaTheme="minorEastAsia"/>
          <w:sz w:val="24"/>
          <w:szCs w:val="24"/>
        </w:rPr>
        <w:t xml:space="preserve">, υπάρχει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λ&gt;0</m:t>
        </m:r>
      </m:oMath>
      <w:r w:rsidRPr="00B96FC6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μ&lt;0</m:t>
        </m:r>
      </m:oMath>
      <w:r w:rsidRPr="00B96FC6">
        <w:rPr>
          <w:rFonts w:eastAsiaTheme="minorEastAsia"/>
          <w:sz w:val="24"/>
          <w:szCs w:val="24"/>
        </w:rPr>
        <w:t xml:space="preserve"> τέτοια ώστε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=λ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</m:oMath>
      <w:r w:rsidRPr="00B96FC6">
        <w:rPr>
          <w:rFonts w:eastAsiaTheme="minorEastAsia"/>
          <w:sz w:val="24"/>
          <w:szCs w:val="24"/>
        </w:rPr>
        <w:t xml:space="preserve"> και 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=μ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</m:oMath>
      <w:r w:rsidRPr="00B96FC6">
        <w:rPr>
          <w:rFonts w:eastAsiaTheme="minorEastAsia"/>
          <w:sz w:val="24"/>
          <w:szCs w:val="24"/>
        </w:rPr>
        <w:t xml:space="preserve">. 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Στις δύο τελευταίες σχέσεις</w:t>
      </w:r>
      <w:r w:rsidRPr="00B96FC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παίρνουμε μέτρα και</w:t>
      </w:r>
      <w:r w:rsidRPr="00B96FC6">
        <w:rPr>
          <w:rFonts w:eastAsiaTheme="minorEastAsia"/>
          <w:sz w:val="24"/>
          <w:szCs w:val="24"/>
        </w:rPr>
        <w:t xml:space="preserve"> έχουμε:</w:t>
      </w:r>
    </w:p>
    <w:p w:rsidR="00055C71" w:rsidRPr="00B96FC6" w:rsidRDefault="00113ABB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=λ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</m:acc>
          </m:e>
        </m:d>
      </m:oMath>
      <w:r w:rsidR="00055C71" w:rsidRPr="00B96FC6">
        <w:rPr>
          <w:rFonts w:eastAsiaTheme="minorEastAsia"/>
          <w:sz w:val="24"/>
          <w:szCs w:val="24"/>
        </w:rPr>
        <w:t xml:space="preserve"> και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=-μ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</m:acc>
          </m:e>
        </m:d>
      </m:oMath>
      <w:r w:rsidR="00055C71" w:rsidRPr="00B96FC6">
        <w:rPr>
          <w:rFonts w:eastAsiaTheme="minorEastAsia"/>
          <w:sz w:val="24"/>
          <w:szCs w:val="24"/>
        </w:rPr>
        <w:t xml:space="preserve">, αφού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λ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=λ</m:t>
        </m:r>
      </m:oMath>
      <w:r w:rsidR="00055C71" w:rsidRPr="00B96FC6">
        <w:rPr>
          <w:rFonts w:eastAsiaTheme="minorEastAsia"/>
          <w:sz w:val="24"/>
          <w:szCs w:val="24"/>
        </w:rPr>
        <w:t xml:space="preserve"> και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μ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=-μ</m:t>
        </m:r>
      </m:oMath>
      <w:r w:rsidR="00055C71"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 xml:space="preserve">Όμως, :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Pr="00B96FC6">
        <w:rPr>
          <w:rFonts w:eastAsiaTheme="minorEastAsia"/>
          <w:sz w:val="24"/>
          <w:szCs w:val="24"/>
        </w:rPr>
        <w:t xml:space="preserve">,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Pr="00B96FC6">
        <w:rPr>
          <w:rFonts w:eastAsiaTheme="minorEastAsia"/>
          <w:sz w:val="24"/>
          <w:szCs w:val="24"/>
        </w:rPr>
        <w:t xml:space="preserve">,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Pr="00B96FC6">
        <w:rPr>
          <w:rFonts w:eastAsiaTheme="minorEastAsia"/>
          <w:sz w:val="24"/>
          <w:szCs w:val="24"/>
        </w:rPr>
        <w:t xml:space="preserve">, οπότε αντικαθιστώντας στις παραπάνω σχέσεις έχουμε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λ=1</m:t>
        </m:r>
      </m:oMath>
      <w:r w:rsidRPr="00B96FC6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μ=-2</m:t>
        </m:r>
      </m:oMath>
      <w:r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 xml:space="preserve"> Άρα,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B96FC6">
        <w:rPr>
          <w:rFonts w:eastAsiaTheme="minorEastAsia"/>
          <w:sz w:val="24"/>
          <w:szCs w:val="24"/>
        </w:rPr>
        <w:t xml:space="preserve">  και 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=-2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</m:oMath>
      <w:r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both"/>
        <w:rPr>
          <w:sz w:val="24"/>
          <w:szCs w:val="24"/>
        </w:rPr>
      </w:pPr>
    </w:p>
    <w:sectPr w:rsidR="00055C71" w:rsidRPr="00B96FC6" w:rsidSect="00BB50F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409"/>
    <w:multiLevelType w:val="hybridMultilevel"/>
    <w:tmpl w:val="A0AA11BC"/>
    <w:lvl w:ilvl="0" w:tplc="3E64E6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63104"/>
    <w:multiLevelType w:val="hybridMultilevel"/>
    <w:tmpl w:val="168A33E4"/>
    <w:lvl w:ilvl="0" w:tplc="9370DC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27"/>
    <w:rsid w:val="00055C71"/>
    <w:rsid w:val="000B6404"/>
    <w:rsid w:val="00113ABB"/>
    <w:rsid w:val="001A266D"/>
    <w:rsid w:val="001C791A"/>
    <w:rsid w:val="00272BD6"/>
    <w:rsid w:val="0038389C"/>
    <w:rsid w:val="00426D7A"/>
    <w:rsid w:val="00447604"/>
    <w:rsid w:val="00594AD6"/>
    <w:rsid w:val="00670B8D"/>
    <w:rsid w:val="006C41F6"/>
    <w:rsid w:val="0079219D"/>
    <w:rsid w:val="007A5024"/>
    <w:rsid w:val="007C4345"/>
    <w:rsid w:val="00812727"/>
    <w:rsid w:val="008A0784"/>
    <w:rsid w:val="008C7014"/>
    <w:rsid w:val="009013F5"/>
    <w:rsid w:val="00965475"/>
    <w:rsid w:val="00B0664B"/>
    <w:rsid w:val="00B66A0C"/>
    <w:rsid w:val="00BB50F1"/>
    <w:rsid w:val="00BC1B42"/>
    <w:rsid w:val="00C92BB1"/>
    <w:rsid w:val="00D74076"/>
    <w:rsid w:val="00DB1E09"/>
    <w:rsid w:val="00DE3BD7"/>
    <w:rsid w:val="00DE4535"/>
    <w:rsid w:val="00F9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27</cp:revision>
  <cp:lastPrinted>2022-04-11T19:06:00Z</cp:lastPrinted>
  <dcterms:created xsi:type="dcterms:W3CDTF">2022-04-06T09:19:00Z</dcterms:created>
  <dcterms:modified xsi:type="dcterms:W3CDTF">2022-04-11T19:06:00Z</dcterms:modified>
</cp:coreProperties>
</file>