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49BE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E8524E9" w14:textId="77777777" w:rsidR="00815C86" w:rsidRDefault="00E73AE7" w:rsidP="005754CE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815C86">
        <w:rPr>
          <w:sz w:val="24"/>
          <w:szCs w:val="24"/>
        </w:rPr>
        <w:t>Εφόσον οι παράλληλες ευθείες ε</w:t>
      </w:r>
      <w:r w:rsidR="00815C86">
        <w:rPr>
          <w:sz w:val="24"/>
          <w:szCs w:val="24"/>
          <w:vertAlign w:val="subscript"/>
        </w:rPr>
        <w:t>1</w:t>
      </w:r>
      <w:r w:rsidR="00815C86">
        <w:rPr>
          <w:sz w:val="24"/>
          <w:szCs w:val="24"/>
        </w:rPr>
        <w:t>, ε</w:t>
      </w:r>
      <w:r w:rsidR="00815C86">
        <w:rPr>
          <w:sz w:val="24"/>
          <w:szCs w:val="24"/>
          <w:vertAlign w:val="subscript"/>
        </w:rPr>
        <w:t>2</w:t>
      </w:r>
      <w:r w:rsidR="00815C86">
        <w:rPr>
          <w:sz w:val="24"/>
          <w:szCs w:val="24"/>
        </w:rPr>
        <w:t xml:space="preserve"> και ε</w:t>
      </w:r>
      <w:r w:rsidR="00815C86">
        <w:rPr>
          <w:sz w:val="24"/>
          <w:szCs w:val="24"/>
          <w:vertAlign w:val="subscript"/>
        </w:rPr>
        <w:t>3</w:t>
      </w:r>
      <w:r w:rsidR="00815C86">
        <w:rPr>
          <w:sz w:val="24"/>
          <w:szCs w:val="24"/>
        </w:rPr>
        <w:t xml:space="preserve"> τέμνουν τις ευθείες ΓΘ και ΖΗ, σ</w:t>
      </w:r>
      <w:r w:rsidR="005754CE">
        <w:rPr>
          <w:sz w:val="24"/>
          <w:szCs w:val="24"/>
        </w:rPr>
        <w:t xml:space="preserve">ύμφωνα με </w:t>
      </w:r>
      <w:r w:rsidR="00815C86">
        <w:rPr>
          <w:sz w:val="24"/>
          <w:szCs w:val="24"/>
        </w:rPr>
        <w:t>το θεώρημα</w:t>
      </w:r>
      <w:r w:rsidR="005754CE">
        <w:rPr>
          <w:sz w:val="24"/>
          <w:szCs w:val="24"/>
        </w:rPr>
        <w:t xml:space="preserve"> του Θαλή</w:t>
      </w:r>
      <w:r w:rsidR="00815C86">
        <w:rPr>
          <w:sz w:val="24"/>
          <w:szCs w:val="24"/>
        </w:rPr>
        <w:t xml:space="preserve"> ορίζουν σε αυτές τμήματα ανάλογα</w:t>
      </w:r>
      <w:r w:rsidR="004D54E6">
        <w:rPr>
          <w:sz w:val="24"/>
          <w:szCs w:val="24"/>
        </w:rPr>
        <w:t>. Επομένως</w:t>
      </w:r>
      <w:r w:rsidR="00815C86">
        <w:rPr>
          <w:sz w:val="24"/>
          <w:szCs w:val="24"/>
        </w:rPr>
        <w:t>:</w:t>
      </w:r>
      <w:r w:rsidR="004D54E6">
        <w:rPr>
          <w:sz w:val="24"/>
          <w:szCs w:val="24"/>
        </w:rPr>
        <w:t xml:space="preserve"> </w:t>
      </w:r>
    </w:p>
    <w:p w14:paraId="19CD67A6" w14:textId="0532765F" w:rsidR="005754CE" w:rsidRDefault="00030571" w:rsidP="00815C86">
      <w:pPr>
        <w:spacing w:line="360" w:lineRule="auto"/>
        <w:jc w:val="center"/>
        <w:rPr>
          <w:sz w:val="24"/>
          <w:szCs w:val="24"/>
        </w:rPr>
      </w:pPr>
      <w:r w:rsidRPr="005754CE">
        <w:rPr>
          <w:position w:val="-24"/>
          <w:sz w:val="24"/>
          <w:szCs w:val="24"/>
        </w:rPr>
        <w:object w:dxaOrig="940" w:dyaOrig="620" w14:anchorId="73969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30.75pt" o:ole="">
            <v:imagedata r:id="rId10" o:title=""/>
          </v:shape>
          <o:OLEObject Type="Embed" ProgID="Equation.DSMT4" ShapeID="_x0000_i1025" DrawAspect="Content" ObjectID="_1712810110" r:id="rId11"/>
        </w:object>
      </w:r>
    </w:p>
    <w:p w14:paraId="7B962768" w14:textId="268E6BCA" w:rsidR="00221761" w:rsidRDefault="00221761" w:rsidP="004E64B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Αντικαθιστώντας τα γνωστά μήκη έχουμε:</w:t>
      </w:r>
    </w:p>
    <w:p w14:paraId="135EBF5F" w14:textId="49BB3A0C" w:rsidR="00221761" w:rsidRDefault="00221761" w:rsidP="00221761">
      <w:pPr>
        <w:spacing w:line="360" w:lineRule="auto"/>
        <w:jc w:val="center"/>
        <w:rPr>
          <w:sz w:val="24"/>
          <w:szCs w:val="24"/>
        </w:rPr>
      </w:pPr>
      <w:r w:rsidRPr="005754CE">
        <w:rPr>
          <w:position w:val="-24"/>
          <w:sz w:val="24"/>
          <w:szCs w:val="24"/>
        </w:rPr>
        <w:object w:dxaOrig="740" w:dyaOrig="620" w14:anchorId="04C530C8">
          <v:shape id="_x0000_i1026" type="#_x0000_t75" style="width:36.75pt;height:30.75pt" o:ole="">
            <v:imagedata r:id="rId12" o:title=""/>
          </v:shape>
          <o:OLEObject Type="Embed" ProgID="Equation.DSMT4" ShapeID="_x0000_i1026" DrawAspect="Content" ObjectID="_1712810111" r:id="rId13"/>
        </w:object>
      </w:r>
      <w:r>
        <w:rPr>
          <w:sz w:val="24"/>
          <w:szCs w:val="24"/>
        </w:rPr>
        <w:t xml:space="preserve">  ή  </w:t>
      </w:r>
      <w:r w:rsidRPr="005754CE">
        <w:rPr>
          <w:position w:val="-24"/>
          <w:sz w:val="24"/>
          <w:szCs w:val="24"/>
        </w:rPr>
        <w:object w:dxaOrig="740" w:dyaOrig="620" w14:anchorId="429B11D9">
          <v:shape id="_x0000_i1027" type="#_x0000_t75" style="width:36.75pt;height:30.75pt" o:ole="">
            <v:imagedata r:id="rId14" o:title=""/>
          </v:shape>
          <o:OLEObject Type="Embed" ProgID="Equation.DSMT4" ShapeID="_x0000_i1027" DrawAspect="Content" ObjectID="_1712810112" r:id="rId15"/>
        </w:objec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ή</w:t>
      </w:r>
      <w:proofErr w:type="spellEnd"/>
      <w:r>
        <w:rPr>
          <w:sz w:val="24"/>
          <w:szCs w:val="24"/>
        </w:rPr>
        <w:t xml:space="preserve">  </w:t>
      </w:r>
      <w:r w:rsidRPr="00221761">
        <w:rPr>
          <w:position w:val="-4"/>
          <w:sz w:val="24"/>
          <w:szCs w:val="24"/>
        </w:rPr>
        <w:object w:dxaOrig="660" w:dyaOrig="240" w14:anchorId="5E6CEA20">
          <v:shape id="_x0000_i1028" type="#_x0000_t75" style="width:32.25pt;height:12.75pt" o:ole="">
            <v:imagedata r:id="rId16" o:title=""/>
          </v:shape>
          <o:OLEObject Type="Embed" ProgID="Equation.DSMT4" ShapeID="_x0000_i1028" DrawAspect="Content" ObjectID="_1712810113" r:id="rId17"/>
        </w:object>
      </w:r>
    </w:p>
    <w:p w14:paraId="05A6CEF8" w14:textId="72137444" w:rsidR="002F5A12" w:rsidRDefault="00221761" w:rsidP="004E64B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Οι ευθείες ΘΓ και ΗΖ τέμνουν τις παράλληλες ευθείες ε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και ε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στα σημεία Α, Β και Δ, Ε αντίστοιχα και </w:t>
      </w:r>
      <w:r w:rsidR="008F5D0E">
        <w:rPr>
          <w:sz w:val="24"/>
          <w:szCs w:val="24"/>
        </w:rPr>
        <w:t xml:space="preserve">τα σημεία Γ και Ζ είναι σημεία των ευθειών ΘΓ και ΗΖ αντίστοιχα, ώστε </w:t>
      </w:r>
      <w:r w:rsidR="008F5D0E" w:rsidRPr="005754CE">
        <w:rPr>
          <w:position w:val="-24"/>
          <w:sz w:val="24"/>
          <w:szCs w:val="24"/>
        </w:rPr>
        <w:object w:dxaOrig="760" w:dyaOrig="620" w14:anchorId="591210E2">
          <v:shape id="_x0000_i1029" type="#_x0000_t75" style="width:37.5pt;height:30.75pt" o:ole="">
            <v:imagedata r:id="rId18" o:title=""/>
          </v:shape>
          <o:OLEObject Type="Embed" ProgID="Equation.DSMT4" ShapeID="_x0000_i1029" DrawAspect="Content" ObjectID="_1712810114" r:id="rId19"/>
        </w:object>
      </w:r>
      <w:r w:rsidR="008F5D0E">
        <w:rPr>
          <w:sz w:val="24"/>
          <w:szCs w:val="24"/>
        </w:rPr>
        <w:t xml:space="preserve"> και </w:t>
      </w:r>
      <w:r w:rsidR="008F5D0E" w:rsidRPr="005754CE">
        <w:rPr>
          <w:position w:val="-24"/>
          <w:sz w:val="24"/>
          <w:szCs w:val="24"/>
        </w:rPr>
        <w:object w:dxaOrig="1120" w:dyaOrig="620" w14:anchorId="4B1F806C">
          <v:shape id="_x0000_i1030" type="#_x0000_t75" style="width:55.5pt;height:30.75pt" o:ole="">
            <v:imagedata r:id="rId20" o:title=""/>
          </v:shape>
          <o:OLEObject Type="Embed" ProgID="Equation.DSMT4" ShapeID="_x0000_i1030" DrawAspect="Content" ObjectID="_1712810115" r:id="rId21"/>
        </w:object>
      </w:r>
      <w:r w:rsidR="008F5D0E">
        <w:rPr>
          <w:sz w:val="24"/>
          <w:szCs w:val="24"/>
        </w:rPr>
        <w:t xml:space="preserve">. Άρα </w:t>
      </w:r>
      <w:r>
        <w:rPr>
          <w:sz w:val="24"/>
          <w:szCs w:val="24"/>
        </w:rPr>
        <w:t xml:space="preserve"> </w:t>
      </w:r>
      <w:r w:rsidR="008F5D0E" w:rsidRPr="005754CE">
        <w:rPr>
          <w:position w:val="-24"/>
          <w:sz w:val="24"/>
          <w:szCs w:val="24"/>
        </w:rPr>
        <w:object w:dxaOrig="900" w:dyaOrig="620" w14:anchorId="131AF594">
          <v:shape id="_x0000_i1031" type="#_x0000_t75" style="width:45pt;height:30.75pt" o:ole="">
            <v:imagedata r:id="rId22" o:title=""/>
          </v:shape>
          <o:OLEObject Type="Embed" ProgID="Equation.DSMT4" ShapeID="_x0000_i1031" DrawAspect="Content" ObjectID="_1712810116" r:id="rId23"/>
        </w:object>
      </w:r>
      <w:r w:rsidR="008F5D0E">
        <w:rPr>
          <w:sz w:val="24"/>
          <w:szCs w:val="24"/>
        </w:rPr>
        <w:t xml:space="preserve"> .</w:t>
      </w:r>
      <w:r w:rsidR="002F5A12">
        <w:rPr>
          <w:sz w:val="24"/>
          <w:szCs w:val="24"/>
        </w:rPr>
        <w:t xml:space="preserve"> </w:t>
      </w:r>
      <w:r w:rsidR="008F5D0E">
        <w:rPr>
          <w:sz w:val="24"/>
          <w:szCs w:val="24"/>
        </w:rPr>
        <w:t>Σύμφωνα με το αντίστροφο του θεωρήματος του Θαλή</w:t>
      </w:r>
      <w:r w:rsidR="002F5A12">
        <w:rPr>
          <w:sz w:val="24"/>
          <w:szCs w:val="24"/>
        </w:rPr>
        <w:t xml:space="preserve"> η ευθεία ΓΖ ή </w:t>
      </w:r>
      <w:r w:rsidR="002F5A12" w:rsidRPr="002F5A12">
        <w:rPr>
          <w:sz w:val="24"/>
          <w:szCs w:val="24"/>
        </w:rPr>
        <w:t>ε</w:t>
      </w:r>
      <w:r w:rsidR="002F5A12">
        <w:rPr>
          <w:sz w:val="24"/>
          <w:szCs w:val="24"/>
          <w:vertAlign w:val="subscript"/>
        </w:rPr>
        <w:t>4</w:t>
      </w:r>
      <w:r w:rsidR="002F5A12">
        <w:rPr>
          <w:sz w:val="24"/>
          <w:szCs w:val="24"/>
        </w:rPr>
        <w:t xml:space="preserve"> είναι παράλληλη προς τις ευθείες ε</w:t>
      </w:r>
      <w:r w:rsidR="002F5A12">
        <w:rPr>
          <w:sz w:val="24"/>
          <w:szCs w:val="24"/>
          <w:vertAlign w:val="subscript"/>
        </w:rPr>
        <w:t>2</w:t>
      </w:r>
      <w:r w:rsidR="002F5A12">
        <w:rPr>
          <w:sz w:val="24"/>
          <w:szCs w:val="24"/>
        </w:rPr>
        <w:t xml:space="preserve"> και ε</w:t>
      </w:r>
      <w:r w:rsidR="002F5A12">
        <w:rPr>
          <w:sz w:val="24"/>
          <w:szCs w:val="24"/>
          <w:vertAlign w:val="subscript"/>
        </w:rPr>
        <w:t>3</w:t>
      </w:r>
      <w:r w:rsidR="002F5A12">
        <w:rPr>
          <w:sz w:val="24"/>
          <w:szCs w:val="24"/>
        </w:rPr>
        <w:t>, άρα και προς την ε</w:t>
      </w:r>
      <w:r w:rsidR="002F5A12">
        <w:rPr>
          <w:sz w:val="24"/>
          <w:szCs w:val="24"/>
          <w:vertAlign w:val="subscript"/>
        </w:rPr>
        <w:t>1</w:t>
      </w:r>
      <w:r w:rsidR="002F5A12">
        <w:rPr>
          <w:sz w:val="24"/>
          <w:szCs w:val="24"/>
        </w:rPr>
        <w:t>.</w:t>
      </w:r>
    </w:p>
    <w:p w14:paraId="5ADA8ED5" w14:textId="416198D0" w:rsidR="00975EAA" w:rsidRDefault="002F5A12" w:rsidP="002F5A1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Σχεδιάζουμε το ευθύγραμμο τμήμα ΘΖ το οποίο τέμνει τις ε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και ε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στα Κ και Λ αντίστοιχα.</w:t>
      </w:r>
    </w:p>
    <w:p w14:paraId="58304797" w14:textId="0A3D7511" w:rsidR="003412F4" w:rsidRDefault="003412F4" w:rsidP="002F5A1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Σύμφωνα με το θεώρημα του Θαλή, εφόσον οι ευθείες ε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, ε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και ε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τέμνουν τις ευθείες ΘΓ και ΘΖ ορίζουν σε αυτές τμήματα ανάλογα. Επομένως:</w:t>
      </w:r>
    </w:p>
    <w:p w14:paraId="72C0B6C2" w14:textId="51116714" w:rsidR="003412F4" w:rsidRDefault="00030571" w:rsidP="003412F4">
      <w:pPr>
        <w:spacing w:line="360" w:lineRule="auto"/>
        <w:jc w:val="center"/>
        <w:rPr>
          <w:sz w:val="24"/>
          <w:szCs w:val="24"/>
        </w:rPr>
      </w:pPr>
      <w:r w:rsidRPr="005754CE">
        <w:rPr>
          <w:position w:val="-24"/>
          <w:sz w:val="24"/>
          <w:szCs w:val="24"/>
        </w:rPr>
        <w:object w:dxaOrig="900" w:dyaOrig="620" w14:anchorId="2E6AE012">
          <v:shape id="_x0000_i1032" type="#_x0000_t75" style="width:44.25pt;height:30.75pt" o:ole="">
            <v:imagedata r:id="rId24" o:title=""/>
          </v:shape>
          <o:OLEObject Type="Embed" ProgID="Equation.DSMT4" ShapeID="_x0000_i1032" DrawAspect="Content" ObjectID="_1712810117" r:id="rId25"/>
        </w:object>
      </w:r>
    </w:p>
    <w:p w14:paraId="3F265EDC" w14:textId="21A3DE28" w:rsidR="003412F4" w:rsidRPr="003412F4" w:rsidRDefault="003412F4" w:rsidP="003412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Αντικαθιστώντας έχουμε  </w:t>
      </w:r>
      <w:r w:rsidRPr="005754CE">
        <w:rPr>
          <w:position w:val="-24"/>
          <w:sz w:val="24"/>
          <w:szCs w:val="24"/>
        </w:rPr>
        <w:object w:dxaOrig="880" w:dyaOrig="620" w14:anchorId="3D2C0A32">
          <v:shape id="_x0000_i1033" type="#_x0000_t75" style="width:43.5pt;height:30.75pt" o:ole="">
            <v:imagedata r:id="rId26" o:title=""/>
          </v:shape>
          <o:OLEObject Type="Embed" ProgID="Equation.DSMT4" ShapeID="_x0000_i1033" DrawAspect="Content" ObjectID="_1712810118" r:id="rId27"/>
        </w:object>
      </w:r>
      <w:r>
        <w:rPr>
          <w:sz w:val="24"/>
          <w:szCs w:val="24"/>
        </w:rPr>
        <w:t xml:space="preserve">  ή  </w:t>
      </w:r>
      <w:r w:rsidRPr="005754CE">
        <w:rPr>
          <w:position w:val="-24"/>
          <w:sz w:val="24"/>
          <w:szCs w:val="24"/>
        </w:rPr>
        <w:object w:dxaOrig="720" w:dyaOrig="620" w14:anchorId="5E646CF2">
          <v:shape id="_x0000_i1034" type="#_x0000_t75" style="width:35.25pt;height:30.75pt" o:ole="">
            <v:imagedata r:id="rId28" o:title=""/>
          </v:shape>
          <o:OLEObject Type="Embed" ProgID="Equation.DSMT4" ShapeID="_x0000_i1034" DrawAspect="Content" ObjectID="_1712810119" r:id="rId29"/>
        </w:object>
      </w:r>
      <w:r>
        <w:rPr>
          <w:sz w:val="24"/>
          <w:szCs w:val="24"/>
        </w:rPr>
        <w:t>.</w:t>
      </w:r>
    </w:p>
    <w:p w14:paraId="03CC73CE" w14:textId="2D4DA97C" w:rsidR="00815C86" w:rsidRPr="00975EAA" w:rsidRDefault="00815C86" w:rsidP="00815C86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76BB47E" wp14:editId="2369F106">
            <wp:extent cx="5500069" cy="2191109"/>
            <wp:effectExtent l="0" t="0" r="5715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rcRect l="4493" t="9150" b="39197"/>
                    <a:stretch/>
                  </pic:blipFill>
                  <pic:spPr bwMode="auto">
                    <a:xfrm>
                      <a:off x="0" y="0"/>
                      <a:ext cx="5500657" cy="2191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5C86" w:rsidRPr="00975EA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D02A" w14:textId="77777777" w:rsidR="004B485C" w:rsidRDefault="004B485C" w:rsidP="005E6BE2">
      <w:r>
        <w:separator/>
      </w:r>
    </w:p>
  </w:endnote>
  <w:endnote w:type="continuationSeparator" w:id="0">
    <w:p w14:paraId="33BB4634" w14:textId="77777777" w:rsidR="004B485C" w:rsidRDefault="004B485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D6690" w14:textId="77777777" w:rsidR="004B485C" w:rsidRDefault="004B485C" w:rsidP="005E6BE2">
      <w:r>
        <w:separator/>
      </w:r>
    </w:p>
  </w:footnote>
  <w:footnote w:type="continuationSeparator" w:id="0">
    <w:p w14:paraId="5A08D5F8" w14:textId="77777777" w:rsidR="004B485C" w:rsidRDefault="004B485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7F3"/>
    <w:multiLevelType w:val="hybridMultilevel"/>
    <w:tmpl w:val="177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28565">
    <w:abstractNumId w:val="3"/>
  </w:num>
  <w:num w:numId="2" w16cid:durableId="730005738">
    <w:abstractNumId w:val="2"/>
  </w:num>
  <w:num w:numId="3" w16cid:durableId="755905147">
    <w:abstractNumId w:val="0"/>
  </w:num>
  <w:num w:numId="4" w16cid:durableId="535775609">
    <w:abstractNumId w:val="1"/>
  </w:num>
  <w:num w:numId="5" w16cid:durableId="809325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0B"/>
    <w:rsid w:val="00030571"/>
    <w:rsid w:val="00040633"/>
    <w:rsid w:val="00064174"/>
    <w:rsid w:val="00084577"/>
    <w:rsid w:val="00085695"/>
    <w:rsid w:val="00094A65"/>
    <w:rsid w:val="000B0DB7"/>
    <w:rsid w:val="000F26B8"/>
    <w:rsid w:val="000F353F"/>
    <w:rsid w:val="00105218"/>
    <w:rsid w:val="00111AC1"/>
    <w:rsid w:val="00147E10"/>
    <w:rsid w:val="0019734B"/>
    <w:rsid w:val="001A4759"/>
    <w:rsid w:val="001B26F1"/>
    <w:rsid w:val="001B6291"/>
    <w:rsid w:val="001B6543"/>
    <w:rsid w:val="001E7E63"/>
    <w:rsid w:val="00221761"/>
    <w:rsid w:val="00223546"/>
    <w:rsid w:val="002736C5"/>
    <w:rsid w:val="002878A9"/>
    <w:rsid w:val="0029229E"/>
    <w:rsid w:val="002B16C9"/>
    <w:rsid w:val="002B7B88"/>
    <w:rsid w:val="002F5A12"/>
    <w:rsid w:val="003170E2"/>
    <w:rsid w:val="00330D3E"/>
    <w:rsid w:val="003412F4"/>
    <w:rsid w:val="00342116"/>
    <w:rsid w:val="003445CB"/>
    <w:rsid w:val="00364C0F"/>
    <w:rsid w:val="0037686A"/>
    <w:rsid w:val="00387FF9"/>
    <w:rsid w:val="003B3244"/>
    <w:rsid w:val="003C2EBB"/>
    <w:rsid w:val="00411613"/>
    <w:rsid w:val="00413D5E"/>
    <w:rsid w:val="00492338"/>
    <w:rsid w:val="004B485C"/>
    <w:rsid w:val="004C3349"/>
    <w:rsid w:val="004C79AA"/>
    <w:rsid w:val="004D54E6"/>
    <w:rsid w:val="004E0BA5"/>
    <w:rsid w:val="004E64B1"/>
    <w:rsid w:val="00572722"/>
    <w:rsid w:val="005754CE"/>
    <w:rsid w:val="00584F32"/>
    <w:rsid w:val="005A6D79"/>
    <w:rsid w:val="005C33E6"/>
    <w:rsid w:val="005E6BE2"/>
    <w:rsid w:val="006332F7"/>
    <w:rsid w:val="00647CE3"/>
    <w:rsid w:val="00664940"/>
    <w:rsid w:val="0069736E"/>
    <w:rsid w:val="006D5003"/>
    <w:rsid w:val="007004ED"/>
    <w:rsid w:val="007010A6"/>
    <w:rsid w:val="0075669D"/>
    <w:rsid w:val="00764250"/>
    <w:rsid w:val="007A0194"/>
    <w:rsid w:val="007B2B90"/>
    <w:rsid w:val="007B6843"/>
    <w:rsid w:val="007B78D9"/>
    <w:rsid w:val="007C24FE"/>
    <w:rsid w:val="007F1EDC"/>
    <w:rsid w:val="00815BAC"/>
    <w:rsid w:val="00815C86"/>
    <w:rsid w:val="00817B49"/>
    <w:rsid w:val="008278A4"/>
    <w:rsid w:val="0088009F"/>
    <w:rsid w:val="008C2733"/>
    <w:rsid w:val="008E2A84"/>
    <w:rsid w:val="008F5D0E"/>
    <w:rsid w:val="008F6B15"/>
    <w:rsid w:val="009118EC"/>
    <w:rsid w:val="00970FB2"/>
    <w:rsid w:val="00975EAA"/>
    <w:rsid w:val="00983650"/>
    <w:rsid w:val="00990B49"/>
    <w:rsid w:val="00996130"/>
    <w:rsid w:val="009B0BA6"/>
    <w:rsid w:val="009B7786"/>
    <w:rsid w:val="009D6943"/>
    <w:rsid w:val="00A04E1D"/>
    <w:rsid w:val="00A06485"/>
    <w:rsid w:val="00A203FE"/>
    <w:rsid w:val="00A2410B"/>
    <w:rsid w:val="00A43217"/>
    <w:rsid w:val="00A456F5"/>
    <w:rsid w:val="00A47FF7"/>
    <w:rsid w:val="00A504BB"/>
    <w:rsid w:val="00A859ED"/>
    <w:rsid w:val="00AA5C99"/>
    <w:rsid w:val="00AB02AE"/>
    <w:rsid w:val="00B0089C"/>
    <w:rsid w:val="00B10F5B"/>
    <w:rsid w:val="00B410E2"/>
    <w:rsid w:val="00B60D42"/>
    <w:rsid w:val="00B67B88"/>
    <w:rsid w:val="00BB7398"/>
    <w:rsid w:val="00BE4952"/>
    <w:rsid w:val="00C157B4"/>
    <w:rsid w:val="00C17198"/>
    <w:rsid w:val="00C45669"/>
    <w:rsid w:val="00C528BB"/>
    <w:rsid w:val="00C53625"/>
    <w:rsid w:val="00C56C5E"/>
    <w:rsid w:val="00C6709E"/>
    <w:rsid w:val="00C955F4"/>
    <w:rsid w:val="00CD1A57"/>
    <w:rsid w:val="00D04406"/>
    <w:rsid w:val="00D13550"/>
    <w:rsid w:val="00D32A7F"/>
    <w:rsid w:val="00D50E60"/>
    <w:rsid w:val="00DA3B44"/>
    <w:rsid w:val="00DC5E75"/>
    <w:rsid w:val="00DE6B21"/>
    <w:rsid w:val="00E05D47"/>
    <w:rsid w:val="00E07D79"/>
    <w:rsid w:val="00E21585"/>
    <w:rsid w:val="00E33108"/>
    <w:rsid w:val="00E50A13"/>
    <w:rsid w:val="00E73AE7"/>
    <w:rsid w:val="00E76C7A"/>
    <w:rsid w:val="00E81E40"/>
    <w:rsid w:val="00E92387"/>
    <w:rsid w:val="00ED3F87"/>
    <w:rsid w:val="00EF5063"/>
    <w:rsid w:val="00F518A2"/>
    <w:rsid w:val="00F95025"/>
    <w:rsid w:val="00FA5A7F"/>
    <w:rsid w:val="00FA5AB6"/>
    <w:rsid w:val="00FB13BA"/>
    <w:rsid w:val="00FC1DDD"/>
    <w:rsid w:val="00FD171E"/>
    <w:rsid w:val="00FE1BAE"/>
    <w:rsid w:val="00FE5783"/>
    <w:rsid w:val="00FE7083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67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image" Target="media/image12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png"/><Relationship Id="rId8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Dropbox\TRAPEZA_GEWMETRIAS\&#915;&#949;&#969;&#956;&#949;&#964;&#961;&#943;&#945;%20&#914;%20&#923;&#965;&#954;&#949;&#943;&#959;&#965;\DIAMANTIDIS_VASILEIOU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2022-04-30T04:48:00Z</dcterms:created>
  <dcterms:modified xsi:type="dcterms:W3CDTF">2022-04-30T04:48:00Z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