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649BE" w14:textId="77777777" w:rsidR="0075669D" w:rsidRPr="000F353F" w:rsidRDefault="001A4759" w:rsidP="00E73AE7">
      <w:pPr>
        <w:spacing w:line="360" w:lineRule="auto"/>
        <w:jc w:val="both"/>
        <w:rPr>
          <w:sz w:val="24"/>
          <w:szCs w:val="24"/>
        </w:rPr>
      </w:pPr>
      <w:r>
        <w:rPr>
          <w:sz w:val="24"/>
          <w:szCs w:val="24"/>
        </w:rPr>
        <w:t>ΛΥΣΗ</w:t>
      </w:r>
    </w:p>
    <w:p w14:paraId="19CD67A6" w14:textId="3E54F8A8" w:rsidR="005754CE" w:rsidRDefault="00E73AE7" w:rsidP="005754CE">
      <w:pPr>
        <w:spacing w:line="360" w:lineRule="auto"/>
        <w:jc w:val="both"/>
        <w:rPr>
          <w:sz w:val="24"/>
          <w:szCs w:val="24"/>
        </w:rPr>
      </w:pPr>
      <w:r w:rsidRPr="005A6D79">
        <w:rPr>
          <w:sz w:val="24"/>
          <w:szCs w:val="24"/>
        </w:rPr>
        <w:t>α)</w:t>
      </w:r>
      <w:r w:rsidRPr="00E73AE7">
        <w:rPr>
          <w:sz w:val="24"/>
          <w:szCs w:val="24"/>
        </w:rPr>
        <w:t xml:space="preserve"> </w:t>
      </w:r>
      <w:r w:rsidR="005754CE">
        <w:rPr>
          <w:sz w:val="24"/>
          <w:szCs w:val="24"/>
        </w:rPr>
        <w:t xml:space="preserve">Σύμφωνα με </w:t>
      </w:r>
      <w:r w:rsidR="004D54E6">
        <w:rPr>
          <w:sz w:val="24"/>
          <w:szCs w:val="24"/>
        </w:rPr>
        <w:t xml:space="preserve">το πόρισμα </w:t>
      </w:r>
      <w:r w:rsidR="005754CE">
        <w:rPr>
          <w:sz w:val="24"/>
          <w:szCs w:val="24"/>
        </w:rPr>
        <w:t xml:space="preserve">του θεωρήματος του Θαλή, </w:t>
      </w:r>
      <w:r w:rsidR="004D54E6">
        <w:rPr>
          <w:sz w:val="24"/>
          <w:szCs w:val="24"/>
        </w:rPr>
        <w:t xml:space="preserve">η ευθεία ΔΕ που είναι παράλληλη στην πλευρά ΒΓ του τριγώνου ΑΒΓ χωρίζει τις πλευρές του ΑΒ και ΑΓ σε μέρη ανάλογα. Επομένως </w:t>
      </w:r>
      <w:r w:rsidR="001C40FA" w:rsidRPr="005754CE">
        <w:rPr>
          <w:position w:val="-24"/>
          <w:sz w:val="24"/>
          <w:szCs w:val="24"/>
        </w:rPr>
        <w:object w:dxaOrig="920" w:dyaOrig="620" w14:anchorId="739694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30.75pt" o:ole="">
            <v:imagedata r:id="rId10" o:title=""/>
          </v:shape>
          <o:OLEObject Type="Embed" ProgID="Equation.DSMT4" ShapeID="_x0000_i1025" DrawAspect="Content" ObjectID="_1712809470" r:id="rId11"/>
        </w:object>
      </w:r>
      <w:r w:rsidR="004D54E6">
        <w:rPr>
          <w:sz w:val="24"/>
          <w:szCs w:val="24"/>
        </w:rPr>
        <w:t xml:space="preserve"> </w:t>
      </w:r>
      <w:r w:rsidR="001C40FA">
        <w:rPr>
          <w:sz w:val="24"/>
          <w:szCs w:val="24"/>
        </w:rPr>
        <w:t xml:space="preserve"> ή  </w:t>
      </w:r>
      <w:r w:rsidR="001C40FA" w:rsidRPr="005754CE">
        <w:rPr>
          <w:position w:val="-24"/>
          <w:sz w:val="24"/>
          <w:szCs w:val="24"/>
        </w:rPr>
        <w:object w:dxaOrig="880" w:dyaOrig="620" w14:anchorId="3B5AAE9A">
          <v:shape id="_x0000_i1026" type="#_x0000_t75" style="width:43.5pt;height:30.75pt" o:ole="">
            <v:imagedata r:id="rId12" o:title=""/>
          </v:shape>
          <o:OLEObject Type="Embed" ProgID="Equation.DSMT4" ShapeID="_x0000_i1026" DrawAspect="Content" ObjectID="_1712809471" r:id="rId13"/>
        </w:object>
      </w:r>
      <w:r w:rsidR="001C40FA">
        <w:rPr>
          <w:sz w:val="24"/>
          <w:szCs w:val="24"/>
        </w:rPr>
        <w:t xml:space="preserve">  </w:t>
      </w:r>
      <w:proofErr w:type="spellStart"/>
      <w:r w:rsidR="001C40FA">
        <w:rPr>
          <w:sz w:val="24"/>
          <w:szCs w:val="24"/>
        </w:rPr>
        <w:t>ή</w:t>
      </w:r>
      <w:proofErr w:type="spellEnd"/>
      <w:r w:rsidR="001C40FA">
        <w:rPr>
          <w:sz w:val="24"/>
          <w:szCs w:val="24"/>
        </w:rPr>
        <w:t xml:space="preserve">  </w:t>
      </w:r>
      <w:r w:rsidR="001C40FA" w:rsidRPr="001C40FA">
        <w:rPr>
          <w:position w:val="-4"/>
          <w:sz w:val="24"/>
          <w:szCs w:val="24"/>
        </w:rPr>
        <w:object w:dxaOrig="1140" w:dyaOrig="240" w14:anchorId="54462A54">
          <v:shape id="_x0000_i1027" type="#_x0000_t75" style="width:56.25pt;height:12.75pt" o:ole="">
            <v:imagedata r:id="rId14" o:title=""/>
          </v:shape>
          <o:OLEObject Type="Embed" ProgID="Equation.DSMT4" ShapeID="_x0000_i1027" DrawAspect="Content" ObjectID="_1712809472" r:id="rId15"/>
        </w:object>
      </w:r>
      <w:r w:rsidR="001C40FA">
        <w:rPr>
          <w:sz w:val="24"/>
          <w:szCs w:val="24"/>
        </w:rPr>
        <w:t>.</w:t>
      </w:r>
    </w:p>
    <w:p w14:paraId="1F4E2E5C" w14:textId="572F51A7" w:rsidR="004D54E6" w:rsidRDefault="004D54E6" w:rsidP="004D54E6">
      <w:pPr>
        <w:spacing w:line="360" w:lineRule="auto"/>
        <w:jc w:val="both"/>
        <w:rPr>
          <w:sz w:val="24"/>
          <w:szCs w:val="24"/>
        </w:rPr>
      </w:pPr>
      <w:r>
        <w:rPr>
          <w:sz w:val="24"/>
          <w:szCs w:val="24"/>
        </w:rPr>
        <w:t xml:space="preserve">β) </w:t>
      </w:r>
      <w:proofErr w:type="spellStart"/>
      <w:r>
        <w:rPr>
          <w:sz w:val="24"/>
          <w:szCs w:val="24"/>
          <w:lang w:val="en-US"/>
        </w:rPr>
        <w:t>i</w:t>
      </w:r>
      <w:proofErr w:type="spellEnd"/>
      <w:r>
        <w:rPr>
          <w:sz w:val="24"/>
          <w:szCs w:val="24"/>
        </w:rPr>
        <w:t>.</w:t>
      </w:r>
      <w:r w:rsidRPr="004D54E6">
        <w:rPr>
          <w:sz w:val="24"/>
          <w:szCs w:val="24"/>
        </w:rPr>
        <w:t xml:space="preserve"> </w:t>
      </w:r>
      <w:r>
        <w:rPr>
          <w:sz w:val="24"/>
          <w:szCs w:val="24"/>
        </w:rPr>
        <w:t xml:space="preserve">Από το α) ερώτημα </w:t>
      </w:r>
      <w:r w:rsidR="001C40FA" w:rsidRPr="001C40FA">
        <w:rPr>
          <w:position w:val="-6"/>
          <w:sz w:val="24"/>
          <w:szCs w:val="24"/>
        </w:rPr>
        <w:object w:dxaOrig="1040" w:dyaOrig="260" w14:anchorId="72CDD2A2">
          <v:shape id="_x0000_i1028" type="#_x0000_t75" style="width:51.75pt;height:12.75pt" o:ole="">
            <v:imagedata r:id="rId16" o:title=""/>
          </v:shape>
          <o:OLEObject Type="Embed" ProgID="Equation.DSMT4" ShapeID="_x0000_i1028" DrawAspect="Content" ObjectID="_1712809473" r:id="rId17"/>
        </w:object>
      </w:r>
      <w:r w:rsidR="001C40FA">
        <w:rPr>
          <w:sz w:val="24"/>
          <w:szCs w:val="24"/>
        </w:rPr>
        <w:t xml:space="preserve">  ή  </w:t>
      </w:r>
      <w:r w:rsidR="001C40FA" w:rsidRPr="00975EAA">
        <w:rPr>
          <w:position w:val="-6"/>
          <w:sz w:val="24"/>
          <w:szCs w:val="24"/>
        </w:rPr>
        <w:object w:dxaOrig="1040" w:dyaOrig="260" w14:anchorId="6B802F27">
          <v:shape id="_x0000_i1029" type="#_x0000_t75" style="width:50.25pt;height:13.5pt" o:ole="">
            <v:imagedata r:id="rId18" o:title=""/>
          </v:shape>
          <o:OLEObject Type="Embed" ProgID="Equation.DSMT4" ShapeID="_x0000_i1029" DrawAspect="Content" ObjectID="_1712809474" r:id="rId19"/>
        </w:object>
      </w:r>
      <w:r w:rsidR="001C40FA">
        <w:rPr>
          <w:sz w:val="24"/>
          <w:szCs w:val="24"/>
        </w:rPr>
        <w:t xml:space="preserve">  </w:t>
      </w:r>
      <w:proofErr w:type="spellStart"/>
      <w:r w:rsidR="00975EAA">
        <w:rPr>
          <w:sz w:val="24"/>
          <w:szCs w:val="24"/>
        </w:rPr>
        <w:t>ή</w:t>
      </w:r>
      <w:proofErr w:type="spellEnd"/>
      <w:r w:rsidR="00975EAA">
        <w:rPr>
          <w:sz w:val="24"/>
          <w:szCs w:val="24"/>
        </w:rPr>
        <w:t xml:space="preserve">  </w:t>
      </w:r>
      <w:r w:rsidR="00975EAA" w:rsidRPr="00975EAA">
        <w:rPr>
          <w:position w:val="-6"/>
          <w:sz w:val="24"/>
          <w:szCs w:val="24"/>
        </w:rPr>
        <w:object w:dxaOrig="740" w:dyaOrig="320" w14:anchorId="61B4F6C2">
          <v:shape id="_x0000_i1030" type="#_x0000_t75" style="width:36pt;height:16.5pt" o:ole="">
            <v:imagedata r:id="rId20" o:title=""/>
          </v:shape>
          <o:OLEObject Type="Embed" ProgID="Equation.DSMT4" ShapeID="_x0000_i1030" DrawAspect="Content" ObjectID="_1712809475" r:id="rId21"/>
        </w:object>
      </w:r>
      <w:r w:rsidR="001C40FA">
        <w:rPr>
          <w:sz w:val="24"/>
          <w:szCs w:val="24"/>
        </w:rPr>
        <w:t xml:space="preserve">  </w:t>
      </w:r>
      <w:proofErr w:type="spellStart"/>
      <w:r w:rsidR="001C40FA">
        <w:rPr>
          <w:sz w:val="24"/>
          <w:szCs w:val="24"/>
        </w:rPr>
        <w:t>ή</w:t>
      </w:r>
      <w:proofErr w:type="spellEnd"/>
      <w:r w:rsidR="001C40FA">
        <w:rPr>
          <w:sz w:val="24"/>
          <w:szCs w:val="24"/>
        </w:rPr>
        <w:t xml:space="preserve">  </w:t>
      </w:r>
      <w:r w:rsidR="001C40FA" w:rsidRPr="00975EAA">
        <w:rPr>
          <w:position w:val="-6"/>
          <w:sz w:val="24"/>
          <w:szCs w:val="24"/>
        </w:rPr>
        <w:object w:dxaOrig="660" w:dyaOrig="260" w14:anchorId="1F35A243">
          <v:shape id="_x0000_i1031" type="#_x0000_t75" style="width:32.25pt;height:13.5pt" o:ole="">
            <v:imagedata r:id="rId22" o:title=""/>
          </v:shape>
          <o:OLEObject Type="Embed" ProgID="Equation.DSMT4" ShapeID="_x0000_i1031" DrawAspect="Content" ObjectID="_1712809476" r:id="rId23"/>
        </w:object>
      </w:r>
      <w:r w:rsidR="001C40FA">
        <w:rPr>
          <w:sz w:val="24"/>
          <w:szCs w:val="24"/>
        </w:rPr>
        <w:t>.</w:t>
      </w:r>
    </w:p>
    <w:p w14:paraId="1A77592B" w14:textId="676CF311" w:rsidR="00975EAA" w:rsidRDefault="00975EAA" w:rsidP="004D54E6">
      <w:pPr>
        <w:spacing w:line="360" w:lineRule="auto"/>
        <w:jc w:val="both"/>
        <w:rPr>
          <w:sz w:val="24"/>
          <w:szCs w:val="24"/>
        </w:rPr>
      </w:pPr>
      <w:r>
        <w:rPr>
          <w:sz w:val="24"/>
          <w:szCs w:val="24"/>
        </w:rPr>
        <w:t xml:space="preserve">Επομένως </w:t>
      </w:r>
      <w:r w:rsidRPr="00975EAA">
        <w:rPr>
          <w:position w:val="-6"/>
          <w:sz w:val="24"/>
          <w:szCs w:val="24"/>
        </w:rPr>
        <w:object w:dxaOrig="2320" w:dyaOrig="260" w14:anchorId="78DBFAE5">
          <v:shape id="_x0000_i1032" type="#_x0000_t75" style="width:114pt;height:12.75pt" o:ole="">
            <v:imagedata r:id="rId24" o:title=""/>
          </v:shape>
          <o:OLEObject Type="Embed" ProgID="Equation.DSMT4" ShapeID="_x0000_i1032" DrawAspect="Content" ObjectID="_1712809477" r:id="rId25"/>
        </w:object>
      </w:r>
      <w:r>
        <w:rPr>
          <w:sz w:val="24"/>
          <w:szCs w:val="24"/>
        </w:rPr>
        <w:t>.</w:t>
      </w:r>
    </w:p>
    <w:p w14:paraId="26F1FBD8" w14:textId="2919E0B0" w:rsidR="001C40FA" w:rsidRDefault="001C40FA" w:rsidP="001C40FA">
      <w:pPr>
        <w:spacing w:line="360" w:lineRule="auto"/>
        <w:jc w:val="both"/>
        <w:rPr>
          <w:sz w:val="24"/>
          <w:szCs w:val="24"/>
        </w:rPr>
      </w:pPr>
      <w:r>
        <w:rPr>
          <w:sz w:val="24"/>
          <w:szCs w:val="24"/>
          <w:lang w:val="en-US"/>
        </w:rPr>
        <w:t>ii</w:t>
      </w:r>
      <w:r w:rsidRPr="001C40FA">
        <w:rPr>
          <w:sz w:val="24"/>
          <w:szCs w:val="24"/>
        </w:rPr>
        <w:t xml:space="preserve">. </w:t>
      </w:r>
      <w:r>
        <w:rPr>
          <w:sz w:val="24"/>
          <w:szCs w:val="24"/>
        </w:rPr>
        <w:t>Από την εφαρμογή του θεωρήματος του Θαλή το τρίγωνο ΑΔΕ που ορίζεται από τις πλευρές ΑΒ και ΑΓ του τριγώνου ΑΒΓ και την ΔΕ που είναι παράλληλη προς την ΒΓ έχει τις πλευρές του ανάλογες προς τις πλευρές του τριγώνου ΑΒΓ, άρα τα τρίγωνα ΑΔΕ και ΑΒΓ είναι όμοια.</w:t>
      </w:r>
    </w:p>
    <w:p w14:paraId="459CC23D" w14:textId="77777777" w:rsidR="001C40FA" w:rsidRDefault="001C40FA" w:rsidP="001C40FA">
      <w:pPr>
        <w:spacing w:line="360" w:lineRule="auto"/>
        <w:jc w:val="both"/>
        <w:rPr>
          <w:sz w:val="24"/>
          <w:szCs w:val="24"/>
        </w:rPr>
      </w:pPr>
      <w:r>
        <w:rPr>
          <w:sz w:val="24"/>
          <w:szCs w:val="24"/>
        </w:rPr>
        <w:t xml:space="preserve">Ο λόγος ομοιότητας των τριγώνων ΑΔΕ και ΑΒΓ είναι ίσος με τον λόγο </w:t>
      </w:r>
      <w:r w:rsidRPr="005754CE">
        <w:rPr>
          <w:position w:val="-24"/>
          <w:sz w:val="24"/>
          <w:szCs w:val="24"/>
        </w:rPr>
        <w:object w:dxaOrig="780" w:dyaOrig="620" w14:anchorId="6CE5C3FD">
          <v:shape id="_x0000_i1033" type="#_x0000_t75" style="width:38.25pt;height:30.75pt" o:ole="">
            <v:imagedata r:id="rId26" o:title=""/>
          </v:shape>
          <o:OLEObject Type="Embed" ProgID="Equation.DSMT4" ShapeID="_x0000_i1033" DrawAspect="Content" ObjectID="_1712809478" r:id="rId27"/>
        </w:object>
      </w:r>
      <w:r>
        <w:rPr>
          <w:sz w:val="24"/>
          <w:szCs w:val="24"/>
        </w:rPr>
        <w:t>.</w:t>
      </w:r>
    </w:p>
    <w:p w14:paraId="10537615" w14:textId="77777777" w:rsidR="001C40FA" w:rsidRDefault="001C40FA" w:rsidP="001C40FA">
      <w:pPr>
        <w:spacing w:line="360" w:lineRule="auto"/>
        <w:jc w:val="both"/>
        <w:rPr>
          <w:sz w:val="24"/>
          <w:szCs w:val="24"/>
        </w:rPr>
      </w:pPr>
    </w:p>
    <w:p w14:paraId="02FFB5E6" w14:textId="77777777" w:rsidR="001C40FA" w:rsidRPr="00975EAA" w:rsidRDefault="001C40FA" w:rsidP="004D54E6">
      <w:pPr>
        <w:spacing w:line="360" w:lineRule="auto"/>
        <w:jc w:val="both"/>
        <w:rPr>
          <w:sz w:val="24"/>
          <w:szCs w:val="24"/>
        </w:rPr>
      </w:pPr>
    </w:p>
    <w:sectPr w:rsidR="001C40FA" w:rsidRPr="00975EAA" w:rsidSect="00C17198">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7D319" w14:textId="77777777" w:rsidR="00CA2EF7" w:rsidRDefault="00CA2EF7" w:rsidP="005E6BE2">
      <w:r>
        <w:separator/>
      </w:r>
    </w:p>
  </w:endnote>
  <w:endnote w:type="continuationSeparator" w:id="0">
    <w:p w14:paraId="76F2DC7E" w14:textId="77777777" w:rsidR="00CA2EF7" w:rsidRDefault="00CA2EF7" w:rsidP="005E6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06C28" w14:textId="77777777" w:rsidR="00CA2EF7" w:rsidRDefault="00CA2EF7" w:rsidP="005E6BE2">
      <w:r>
        <w:separator/>
      </w:r>
    </w:p>
  </w:footnote>
  <w:footnote w:type="continuationSeparator" w:id="0">
    <w:p w14:paraId="393F510A" w14:textId="77777777" w:rsidR="00CA2EF7" w:rsidRDefault="00CA2EF7" w:rsidP="005E6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D3E56"/>
    <w:multiLevelType w:val="hybridMultilevel"/>
    <w:tmpl w:val="3E82967A"/>
    <w:lvl w:ilvl="0" w:tplc="41A60C4A">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6151C93"/>
    <w:multiLevelType w:val="hybridMultilevel"/>
    <w:tmpl w:val="D20CA004"/>
    <w:lvl w:ilvl="0" w:tplc="3CD8A21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69303A6"/>
    <w:multiLevelType w:val="hybridMultilevel"/>
    <w:tmpl w:val="9D4296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FB733DB"/>
    <w:multiLevelType w:val="hybridMultilevel"/>
    <w:tmpl w:val="F60CEF6E"/>
    <w:lvl w:ilvl="0" w:tplc="0B227E00">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E7F47F3"/>
    <w:multiLevelType w:val="hybridMultilevel"/>
    <w:tmpl w:val="177E9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7128565">
    <w:abstractNumId w:val="3"/>
  </w:num>
  <w:num w:numId="2" w16cid:durableId="730005738">
    <w:abstractNumId w:val="2"/>
  </w:num>
  <w:num w:numId="3" w16cid:durableId="755905147">
    <w:abstractNumId w:val="0"/>
  </w:num>
  <w:num w:numId="4" w16cid:durableId="535775609">
    <w:abstractNumId w:val="1"/>
  </w:num>
  <w:num w:numId="5" w16cid:durableId="8093258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10B"/>
    <w:rsid w:val="00040633"/>
    <w:rsid w:val="00064174"/>
    <w:rsid w:val="00084577"/>
    <w:rsid w:val="00085695"/>
    <w:rsid w:val="00094A65"/>
    <w:rsid w:val="000B0DB7"/>
    <w:rsid w:val="000F26B8"/>
    <w:rsid w:val="000F353F"/>
    <w:rsid w:val="00105218"/>
    <w:rsid w:val="00111AC1"/>
    <w:rsid w:val="00147E10"/>
    <w:rsid w:val="0019734B"/>
    <w:rsid w:val="001A37A1"/>
    <w:rsid w:val="001A4759"/>
    <w:rsid w:val="001B6291"/>
    <w:rsid w:val="001B6543"/>
    <w:rsid w:val="001C40FA"/>
    <w:rsid w:val="001E7E63"/>
    <w:rsid w:val="00223546"/>
    <w:rsid w:val="002340A8"/>
    <w:rsid w:val="002736C5"/>
    <w:rsid w:val="002878A9"/>
    <w:rsid w:val="0029229E"/>
    <w:rsid w:val="002B16C9"/>
    <w:rsid w:val="002B7B88"/>
    <w:rsid w:val="003170E2"/>
    <w:rsid w:val="00330D3E"/>
    <w:rsid w:val="00342116"/>
    <w:rsid w:val="003445CB"/>
    <w:rsid w:val="00364C0F"/>
    <w:rsid w:val="0037686A"/>
    <w:rsid w:val="00387FF9"/>
    <w:rsid w:val="003B3244"/>
    <w:rsid w:val="003C2EBB"/>
    <w:rsid w:val="003D3F32"/>
    <w:rsid w:val="00411613"/>
    <w:rsid w:val="00413D5E"/>
    <w:rsid w:val="00492338"/>
    <w:rsid w:val="004C3349"/>
    <w:rsid w:val="004D54E6"/>
    <w:rsid w:val="004E0BA5"/>
    <w:rsid w:val="004E64B1"/>
    <w:rsid w:val="004E7687"/>
    <w:rsid w:val="00572722"/>
    <w:rsid w:val="005754CE"/>
    <w:rsid w:val="00584F32"/>
    <w:rsid w:val="005A6D79"/>
    <w:rsid w:val="005C33E6"/>
    <w:rsid w:val="005D0F37"/>
    <w:rsid w:val="005E6BE2"/>
    <w:rsid w:val="006332F7"/>
    <w:rsid w:val="00647CE3"/>
    <w:rsid w:val="00664940"/>
    <w:rsid w:val="0069736E"/>
    <w:rsid w:val="006D5003"/>
    <w:rsid w:val="007004ED"/>
    <w:rsid w:val="007010A6"/>
    <w:rsid w:val="0075669D"/>
    <w:rsid w:val="00764250"/>
    <w:rsid w:val="007A0194"/>
    <w:rsid w:val="007B2B90"/>
    <w:rsid w:val="007B6843"/>
    <w:rsid w:val="007B78D9"/>
    <w:rsid w:val="007C24FE"/>
    <w:rsid w:val="007F1EDC"/>
    <w:rsid w:val="00815BAC"/>
    <w:rsid w:val="00817B49"/>
    <w:rsid w:val="008278A4"/>
    <w:rsid w:val="0088009F"/>
    <w:rsid w:val="008C2733"/>
    <w:rsid w:val="008E2A84"/>
    <w:rsid w:val="008F6B15"/>
    <w:rsid w:val="009118EC"/>
    <w:rsid w:val="00970FB2"/>
    <w:rsid w:val="00975EAA"/>
    <w:rsid w:val="00983650"/>
    <w:rsid w:val="00990B49"/>
    <w:rsid w:val="00996130"/>
    <w:rsid w:val="009A7BC9"/>
    <w:rsid w:val="009B0BA6"/>
    <w:rsid w:val="009B7786"/>
    <w:rsid w:val="00A04E1D"/>
    <w:rsid w:val="00A06485"/>
    <w:rsid w:val="00A203FE"/>
    <w:rsid w:val="00A224B2"/>
    <w:rsid w:val="00A2410B"/>
    <w:rsid w:val="00A43217"/>
    <w:rsid w:val="00A456F5"/>
    <w:rsid w:val="00A47FF7"/>
    <w:rsid w:val="00A504BB"/>
    <w:rsid w:val="00A859ED"/>
    <w:rsid w:val="00AA5C99"/>
    <w:rsid w:val="00AB02AE"/>
    <w:rsid w:val="00B0089C"/>
    <w:rsid w:val="00B10F5B"/>
    <w:rsid w:val="00B410E2"/>
    <w:rsid w:val="00B60D42"/>
    <w:rsid w:val="00B67B88"/>
    <w:rsid w:val="00BB7398"/>
    <w:rsid w:val="00BE4952"/>
    <w:rsid w:val="00C157B4"/>
    <w:rsid w:val="00C17198"/>
    <w:rsid w:val="00C45669"/>
    <w:rsid w:val="00C528BB"/>
    <w:rsid w:val="00C53625"/>
    <w:rsid w:val="00C56C5E"/>
    <w:rsid w:val="00C6709E"/>
    <w:rsid w:val="00C955F4"/>
    <w:rsid w:val="00CA2EF7"/>
    <w:rsid w:val="00CD1A57"/>
    <w:rsid w:val="00D04406"/>
    <w:rsid w:val="00D13550"/>
    <w:rsid w:val="00D243EF"/>
    <w:rsid w:val="00D32A7F"/>
    <w:rsid w:val="00D50E60"/>
    <w:rsid w:val="00DA3B44"/>
    <w:rsid w:val="00DC5E75"/>
    <w:rsid w:val="00DE6B21"/>
    <w:rsid w:val="00E05D47"/>
    <w:rsid w:val="00E07D79"/>
    <w:rsid w:val="00E21585"/>
    <w:rsid w:val="00E33108"/>
    <w:rsid w:val="00E50A13"/>
    <w:rsid w:val="00E73AE7"/>
    <w:rsid w:val="00E76C7A"/>
    <w:rsid w:val="00E81E40"/>
    <w:rsid w:val="00E92387"/>
    <w:rsid w:val="00ED3F87"/>
    <w:rsid w:val="00EF5063"/>
    <w:rsid w:val="00F518A2"/>
    <w:rsid w:val="00F95025"/>
    <w:rsid w:val="00FA5A7F"/>
    <w:rsid w:val="00FA5AB6"/>
    <w:rsid w:val="00FB13BA"/>
    <w:rsid w:val="00FC1DDD"/>
    <w:rsid w:val="00FD171E"/>
    <w:rsid w:val="00FE5783"/>
    <w:rsid w:val="00FE7083"/>
    <w:rsid w:val="00FF3FA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6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73AE7"/>
    <w:rPr>
      <w:color w:val="808080"/>
    </w:rPr>
  </w:style>
  <w:style w:type="paragraph" w:styleId="a4">
    <w:name w:val="Balloon Text"/>
    <w:basedOn w:val="a"/>
    <w:link w:val="Char"/>
    <w:uiPriority w:val="99"/>
    <w:semiHidden/>
    <w:unhideWhenUsed/>
    <w:rsid w:val="00E73AE7"/>
    <w:rPr>
      <w:rFonts w:ascii="Tahoma" w:hAnsi="Tahoma" w:cs="Tahoma"/>
      <w:sz w:val="16"/>
      <w:szCs w:val="16"/>
    </w:rPr>
  </w:style>
  <w:style w:type="character" w:customStyle="1" w:styleId="Char">
    <w:name w:val="Κείμενο πλαισίου Char"/>
    <w:basedOn w:val="a0"/>
    <w:link w:val="a4"/>
    <w:uiPriority w:val="99"/>
    <w:semiHidden/>
    <w:rsid w:val="00E73AE7"/>
    <w:rPr>
      <w:rFonts w:ascii="Tahoma" w:hAnsi="Tahoma" w:cs="Tahoma"/>
      <w:sz w:val="16"/>
      <w:szCs w:val="16"/>
    </w:rPr>
  </w:style>
  <w:style w:type="character" w:styleId="a5">
    <w:name w:val="annotation reference"/>
    <w:basedOn w:val="a0"/>
    <w:uiPriority w:val="99"/>
    <w:semiHidden/>
    <w:unhideWhenUsed/>
    <w:rsid w:val="007B2B90"/>
    <w:rPr>
      <w:sz w:val="16"/>
      <w:szCs w:val="16"/>
    </w:rPr>
  </w:style>
  <w:style w:type="paragraph" w:styleId="a6">
    <w:name w:val="annotation text"/>
    <w:basedOn w:val="a"/>
    <w:link w:val="Char0"/>
    <w:uiPriority w:val="99"/>
    <w:semiHidden/>
    <w:unhideWhenUsed/>
    <w:rsid w:val="007B2B90"/>
    <w:rPr>
      <w:sz w:val="20"/>
      <w:szCs w:val="20"/>
    </w:rPr>
  </w:style>
  <w:style w:type="character" w:customStyle="1" w:styleId="Char0">
    <w:name w:val="Κείμενο σχολίου Char"/>
    <w:basedOn w:val="a0"/>
    <w:link w:val="a6"/>
    <w:uiPriority w:val="99"/>
    <w:semiHidden/>
    <w:rsid w:val="007B2B90"/>
    <w:rPr>
      <w:sz w:val="20"/>
      <w:szCs w:val="20"/>
    </w:rPr>
  </w:style>
  <w:style w:type="paragraph" w:styleId="a7">
    <w:name w:val="annotation subject"/>
    <w:basedOn w:val="a6"/>
    <w:next w:val="a6"/>
    <w:link w:val="Char1"/>
    <w:uiPriority w:val="99"/>
    <w:semiHidden/>
    <w:unhideWhenUsed/>
    <w:rsid w:val="007B2B90"/>
    <w:rPr>
      <w:b/>
      <w:bCs/>
    </w:rPr>
  </w:style>
  <w:style w:type="character" w:customStyle="1" w:styleId="Char1">
    <w:name w:val="Θέμα σχολίου Char"/>
    <w:basedOn w:val="Char0"/>
    <w:link w:val="a7"/>
    <w:uiPriority w:val="99"/>
    <w:semiHidden/>
    <w:rsid w:val="007B2B90"/>
    <w:rPr>
      <w:b/>
      <w:bCs/>
      <w:sz w:val="20"/>
      <w:szCs w:val="20"/>
    </w:rPr>
  </w:style>
  <w:style w:type="paragraph" w:styleId="a8">
    <w:name w:val="List Paragraph"/>
    <w:basedOn w:val="a"/>
    <w:uiPriority w:val="34"/>
    <w:qFormat/>
    <w:rsid w:val="00DC5E75"/>
    <w:pPr>
      <w:ind w:left="720"/>
      <w:contextualSpacing/>
    </w:pPr>
  </w:style>
  <w:style w:type="paragraph" w:styleId="a9">
    <w:name w:val="header"/>
    <w:basedOn w:val="a"/>
    <w:link w:val="Char2"/>
    <w:uiPriority w:val="99"/>
    <w:unhideWhenUsed/>
    <w:rsid w:val="005E6BE2"/>
    <w:pPr>
      <w:tabs>
        <w:tab w:val="center" w:pos="4153"/>
        <w:tab w:val="right" w:pos="8306"/>
      </w:tabs>
    </w:pPr>
  </w:style>
  <w:style w:type="character" w:customStyle="1" w:styleId="Char2">
    <w:name w:val="Κεφαλίδα Char"/>
    <w:basedOn w:val="a0"/>
    <w:link w:val="a9"/>
    <w:uiPriority w:val="99"/>
    <w:rsid w:val="005E6BE2"/>
  </w:style>
  <w:style w:type="paragraph" w:styleId="aa">
    <w:name w:val="footer"/>
    <w:basedOn w:val="a"/>
    <w:link w:val="Char3"/>
    <w:uiPriority w:val="99"/>
    <w:unhideWhenUsed/>
    <w:rsid w:val="005E6BE2"/>
    <w:pPr>
      <w:tabs>
        <w:tab w:val="center" w:pos="4153"/>
        <w:tab w:val="right" w:pos="8306"/>
      </w:tabs>
    </w:pPr>
  </w:style>
  <w:style w:type="character" w:customStyle="1" w:styleId="Char3">
    <w:name w:val="Υποσέλιδο Char"/>
    <w:basedOn w:val="a0"/>
    <w:link w:val="aa"/>
    <w:uiPriority w:val="99"/>
    <w:rsid w:val="005E6BE2"/>
  </w:style>
  <w:style w:type="paragraph" w:customStyle="1" w:styleId="MTDisplayEquation">
    <w:name w:val="MTDisplayEquation"/>
    <w:basedOn w:val="a"/>
    <w:next w:val="a"/>
    <w:link w:val="MTDisplayEquationChar"/>
    <w:rsid w:val="008E2A84"/>
    <w:pPr>
      <w:tabs>
        <w:tab w:val="center" w:pos="4540"/>
        <w:tab w:val="right" w:pos="9080"/>
      </w:tabs>
      <w:spacing w:line="360" w:lineRule="auto"/>
      <w:jc w:val="both"/>
    </w:pPr>
    <w:rPr>
      <w:sz w:val="24"/>
      <w:szCs w:val="24"/>
    </w:rPr>
  </w:style>
  <w:style w:type="character" w:customStyle="1" w:styleId="MTDisplayEquationChar">
    <w:name w:val="MTDisplayEquation Char"/>
    <w:basedOn w:val="a0"/>
    <w:link w:val="MTDisplayEquation"/>
    <w:rsid w:val="008E2A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 Type="http://schemas.openxmlformats.org/officeDocument/2006/relationships/customXml" Target="../customXml/item3.xml"/><Relationship Id="rId21" Type="http://schemas.openxmlformats.org/officeDocument/2006/relationships/oleObject" Target="embeddings/oleObject6.bin"/><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image" Target="media/image8.wmf"/><Relationship Id="rId5" Type="http://schemas.openxmlformats.org/officeDocument/2006/relationships/styles" Target="styl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oleObject" Target="embeddings/oleObject5.bin"/><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itris\Dropbox\TRAPEZA_GEWMETRIAS\&#915;&#949;&#969;&#956;&#949;&#964;&#961;&#943;&#945;%20&#914;%20&#923;&#965;&#954;&#949;&#943;&#959;&#965;\DIAMANTIDIS_VASILEIOU\templates%20&#932;&#961;&#940;&#960;&#949;&#950;&#945;&#962;%202\template_thema_2_3_4_ly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2" ma:contentTypeDescription="Create a new document." ma:contentTypeScope="" ma:versionID="18dcb7465b487d13367a8f100a800ce6">
  <xsd:schema xmlns:xsd="http://www.w3.org/2001/XMLSchema" xmlns:xs="http://www.w3.org/2001/XMLSchema" xmlns:p="http://schemas.microsoft.com/office/2006/metadata/properties" xmlns:ns2="e6921f4e-6864-4e6a-940a-9b465a3e021d" targetNamespace="http://schemas.microsoft.com/office/2006/metadata/properties" ma:root="true" ma:fieldsID="e594e5cddadc4b2f9507d9bc03cf8f69" ns2:_="">
    <xsd:import namespace="e6921f4e-6864-4e6a-940a-9b465a3e021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172FA3-181E-4F19-BA2F-D5A95ACA9617}">
  <ds:schemaRefs>
    <ds:schemaRef ds:uri="http://schemas.microsoft.com/sharepoint/v3/contenttype/forms"/>
  </ds:schemaRefs>
</ds:datastoreItem>
</file>

<file path=customXml/itemProps2.xml><?xml version="1.0" encoding="utf-8"?>
<ds:datastoreItem xmlns:ds="http://schemas.openxmlformats.org/officeDocument/2006/customXml" ds:itemID="{26646439-3041-47EE-BFC1-3940CD9E6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198C71-0713-4A5B-89C8-F387C6ED53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template_thema_2_3_4_lysi</Template>
  <TotalTime>0</TotalTime>
  <Pages>1</Pages>
  <Words>121</Words>
  <Characters>691</Characters>
  <Application>Microsoft Office Word</Application>
  <DocSecurity>0</DocSecurity>
  <Lines>5</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2022-04-30T04:36:00Z</dcterms:created>
  <dcterms:modified xsi:type="dcterms:W3CDTF">2022-04-30T04:37:00Z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y fmtid="{D5CDD505-2E9C-101B-9397-08002B2CF9AE}" pid="3" name="MTWinEqns">
    <vt:bool>true</vt:bool>
  </property>
</Properties>
</file>