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  <w:r w:rsidRPr="004F191F">
        <w:rPr>
          <w:sz w:val="24"/>
          <w:szCs w:val="24"/>
        </w:rPr>
        <w:t>ΛΥΣΗ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F191F">
        <w:rPr>
          <w:sz w:val="24"/>
          <w:szCs w:val="24"/>
        </w:rPr>
        <w:t xml:space="preserve">α) Η ευθεία που διέρχεται από τα σημεία Α, Β έχει συντελεστή διεύθυνσης </w:t>
      </w:r>
      <w:r w:rsidRPr="004F191F">
        <w:rPr>
          <w:position w:val="-24"/>
        </w:rPr>
        <w:object w:dxaOrig="121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30.75pt" o:ole="">
            <v:imagedata r:id="rId5" o:title=""/>
          </v:shape>
          <o:OLEObject Type="Embed" ProgID="Equation.DSMT4" ShapeID="_x0000_i1025" DrawAspect="Content" ObjectID="_1711467020" r:id="rId6"/>
        </w:object>
      </w:r>
      <w:r w:rsidRPr="004F191F">
        <w:rPr>
          <w:sz w:val="24"/>
          <w:szCs w:val="24"/>
        </w:rPr>
        <w:t>.</w:t>
      </w:r>
    </w:p>
    <w:p w:rsidR="004F191F" w:rsidRPr="004F191F" w:rsidRDefault="004F191F" w:rsidP="0040285B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4F191F">
        <w:rPr>
          <w:sz w:val="24"/>
          <w:szCs w:val="24"/>
        </w:rPr>
        <w:t xml:space="preserve">β) Η ευθεία έχει συντελεστή διεύθυνσης </w:t>
      </w:r>
      <w:r w:rsidRPr="004F191F">
        <w:rPr>
          <w:position w:val="-6"/>
        </w:rPr>
        <w:object w:dxaOrig="520" w:dyaOrig="279">
          <v:shape id="_x0000_i1026" type="#_x0000_t75" style="width:26.25pt;height:14.25pt" o:ole="">
            <v:imagedata r:id="rId7" o:title=""/>
          </v:shape>
          <o:OLEObject Type="Embed" ProgID="Equation.DSMT4" ShapeID="_x0000_i1026" DrawAspect="Content" ObjectID="_1711467021" r:id="rId8"/>
        </w:object>
      </w:r>
      <w:r w:rsidRPr="004F191F">
        <w:rPr>
          <w:sz w:val="24"/>
          <w:szCs w:val="24"/>
        </w:rPr>
        <w:t>και διέρχεται από το σημείο Α, οπότε έχει εξίσωση</w:t>
      </w:r>
      <w:r>
        <w:rPr>
          <w:sz w:val="24"/>
          <w:szCs w:val="24"/>
        </w:rPr>
        <w:t xml:space="preserve"> </w:t>
      </w:r>
      <w:r w:rsidRPr="004F191F">
        <w:rPr>
          <w:position w:val="-10"/>
        </w:rPr>
        <w:object w:dxaOrig="1400" w:dyaOrig="320">
          <v:shape id="_x0000_i1027" type="#_x0000_t75" style="width:69.75pt;height:15.75pt" o:ole="">
            <v:imagedata r:id="rId9" o:title=""/>
          </v:shape>
          <o:OLEObject Type="Embed" ProgID="Equation.DSMT4" ShapeID="_x0000_i1027" DrawAspect="Content" ObjectID="_1711467022" r:id="rId10"/>
        </w:object>
      </w:r>
      <w:r>
        <w:t xml:space="preserve"> </w:t>
      </w:r>
      <w:r w:rsidRPr="004F191F">
        <w:rPr>
          <w:sz w:val="24"/>
          <w:szCs w:val="24"/>
        </w:rPr>
        <w:t xml:space="preserve">δηλαδή είναι η </w:t>
      </w:r>
      <w:r w:rsidRPr="004F191F">
        <w:rPr>
          <w:position w:val="-10"/>
        </w:rPr>
        <w:object w:dxaOrig="859" w:dyaOrig="300">
          <v:shape id="_x0000_i1028" type="#_x0000_t75" style="width:42.75pt;height:15pt" o:ole="">
            <v:imagedata r:id="rId11" o:title=""/>
          </v:shape>
          <o:OLEObject Type="Embed" ProgID="Equation.DSMT4" ShapeID="_x0000_i1028" DrawAspect="Content" ObjectID="_1711467023" r:id="rId12"/>
        </w:object>
      </w:r>
      <w:r w:rsidRPr="004F191F">
        <w:rPr>
          <w:sz w:val="24"/>
          <w:szCs w:val="24"/>
        </w:rPr>
        <w:t>.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4F191F">
        <w:rPr>
          <w:sz w:val="24"/>
          <w:szCs w:val="24"/>
        </w:rPr>
        <w:t>γ) Τ</w:t>
      </w:r>
      <w:r w:rsidR="00730F51">
        <w:rPr>
          <w:sz w:val="24"/>
          <w:szCs w:val="24"/>
        </w:rPr>
        <w:t xml:space="preserve">ο σημείο Γ είναι πάνω στην ευθεία ΑΒ μόνο όταν οι συντεταγμένες του επαληθεύουν την εξίσωση της ευθείας ΑΒ. </w:t>
      </w:r>
      <w:r w:rsidRPr="004F191F">
        <w:rPr>
          <w:sz w:val="24"/>
          <w:szCs w:val="24"/>
        </w:rPr>
        <w:t xml:space="preserve">Με </w:t>
      </w:r>
      <w:r w:rsidRPr="004F191F">
        <w:rPr>
          <w:position w:val="-6"/>
        </w:rPr>
        <w:object w:dxaOrig="780" w:dyaOrig="260">
          <v:shape id="_x0000_i1029" type="#_x0000_t75" style="width:39pt;height:12.75pt" o:ole="">
            <v:imagedata r:id="rId13" o:title=""/>
          </v:shape>
          <o:OLEObject Type="Embed" ProgID="Equation.DSMT4" ShapeID="_x0000_i1029" DrawAspect="Content" ObjectID="_1711467024" r:id="rId14"/>
        </w:object>
      </w:r>
      <w:r w:rsidR="002E4DAC" w:rsidRPr="00730F51">
        <w:t xml:space="preserve"> </w:t>
      </w:r>
      <w:r w:rsidRPr="004F191F">
        <w:rPr>
          <w:sz w:val="24"/>
          <w:szCs w:val="24"/>
        </w:rPr>
        <w:t>στον τύπο της ευθείας ΑΒ έχουμε: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4F191F">
        <w:rPr>
          <w:position w:val="-12"/>
        </w:rPr>
        <w:object w:dxaOrig="2500" w:dyaOrig="360">
          <v:shape id="_x0000_i1030" type="#_x0000_t75" style="width:125.25pt;height:18pt" o:ole="">
            <v:imagedata r:id="rId15" o:title=""/>
          </v:shape>
          <o:OLEObject Type="Embed" ProgID="Equation.DSMT4" ShapeID="_x0000_i1030" DrawAspect="Content" ObjectID="_1711467025" r:id="rId16"/>
        </w:objec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F191F">
        <w:rPr>
          <w:sz w:val="24"/>
          <w:szCs w:val="24"/>
        </w:rPr>
        <w:t>Άρα το σημείο Γ δεν είναι πάνω στην ΑΒ</w:t>
      </w:r>
      <w:r w:rsidR="00730F51">
        <w:rPr>
          <w:sz w:val="24"/>
          <w:szCs w:val="24"/>
        </w:rPr>
        <w:t xml:space="preserve">. </w:t>
      </w:r>
    </w:p>
    <w:sectPr w:rsidR="004F191F" w:rsidRPr="004F191F" w:rsidSect="004F19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7664C"/>
    <w:multiLevelType w:val="hybridMultilevel"/>
    <w:tmpl w:val="6046B2B2"/>
    <w:lvl w:ilvl="0" w:tplc="0E56521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64"/>
    <w:rsid w:val="001049AE"/>
    <w:rsid w:val="00172B97"/>
    <w:rsid w:val="00225365"/>
    <w:rsid w:val="002E4DAC"/>
    <w:rsid w:val="003523A8"/>
    <w:rsid w:val="003B58F7"/>
    <w:rsid w:val="003D4C64"/>
    <w:rsid w:val="0040285B"/>
    <w:rsid w:val="004F191F"/>
    <w:rsid w:val="005F6978"/>
    <w:rsid w:val="005F7523"/>
    <w:rsid w:val="0063194A"/>
    <w:rsid w:val="00730F51"/>
    <w:rsid w:val="007A4B18"/>
    <w:rsid w:val="007E215B"/>
    <w:rsid w:val="00807280"/>
    <w:rsid w:val="00856DF1"/>
    <w:rsid w:val="00882CE7"/>
    <w:rsid w:val="009F55C2"/>
    <w:rsid w:val="00B66207"/>
    <w:rsid w:val="00BC6875"/>
    <w:rsid w:val="00E7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F81EB-5099-4731-9961-79E76024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2</cp:revision>
  <cp:lastPrinted>2022-01-30T07:03:00Z</cp:lastPrinted>
  <dcterms:created xsi:type="dcterms:W3CDTF">2022-04-14T15:44:00Z</dcterms:created>
  <dcterms:modified xsi:type="dcterms:W3CDTF">2022-04-14T15:44:00Z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