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CAEE" w14:textId="77777777" w:rsidR="001B2081" w:rsidRDefault="001B2081" w:rsidP="001B208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14:paraId="41C3E3FA" w14:textId="77777777" w:rsidR="001B2081" w:rsidRDefault="001B2081" w:rsidP="001B208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130DCDA8" w14:textId="6DCC9C30" w:rsidR="001B2081" w:rsidRDefault="001B2081" w:rsidP="001B2081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>
        <w:rPr>
          <w:b/>
          <w:bCs/>
          <w:sz w:val="24"/>
          <w:szCs w:val="24"/>
          <w:vertAlign w:val="superscript"/>
          <w:lang w:val="el-GR"/>
        </w:rPr>
        <w:t>ο</w:t>
      </w:r>
    </w:p>
    <w:p w14:paraId="139765B9" w14:textId="77777777" w:rsidR="001B2081" w:rsidRDefault="001B2081" w:rsidP="001B2081">
      <w:pPr>
        <w:rPr>
          <w:b/>
          <w:bCs/>
          <w:sz w:val="24"/>
          <w:szCs w:val="24"/>
          <w:vertAlign w:val="superscript"/>
          <w:lang w:val="el-GR"/>
        </w:rPr>
      </w:pPr>
    </w:p>
    <w:p w14:paraId="40DA1D9A" w14:textId="75B3D838" w:rsidR="00F3550A" w:rsidRDefault="00317B23" w:rsidP="0029632A">
      <w:pPr>
        <w:spacing w:after="0" w:line="360" w:lineRule="auto"/>
        <w:jc w:val="both"/>
        <w:rPr>
          <w:sz w:val="24"/>
          <w:szCs w:val="24"/>
          <w:lang w:val="el-GR"/>
        </w:rPr>
      </w:pPr>
      <w:r w:rsidRPr="001B2081">
        <w:rPr>
          <w:b/>
          <w:bCs/>
          <w:sz w:val="24"/>
          <w:szCs w:val="24"/>
          <w:lang w:val="el-GR"/>
        </w:rPr>
        <w:t>α)</w:t>
      </w:r>
      <w:r>
        <w:rPr>
          <w:b/>
          <w:bCs/>
          <w:sz w:val="24"/>
          <w:szCs w:val="24"/>
          <w:lang w:val="el-GR"/>
        </w:rPr>
        <w:t xml:space="preserve"> </w:t>
      </w:r>
      <w:r w:rsidR="00D73D08" w:rsidRPr="00D73D08">
        <w:rPr>
          <w:sz w:val="24"/>
          <w:szCs w:val="24"/>
          <w:lang w:val="el-GR"/>
        </w:rPr>
        <w:t>Με</w:t>
      </w:r>
      <w:r w:rsidR="00DF0B65">
        <w:rPr>
          <w:sz w:val="24"/>
          <w:szCs w:val="24"/>
          <w:lang w:val="el-GR"/>
        </w:rPr>
        <w:t xml:space="preserve"> </w:t>
      </w:r>
      <w:r w:rsidR="00D73D08" w:rsidRPr="00D73D08">
        <w:rPr>
          <w:sz w:val="24"/>
          <w:szCs w:val="24"/>
          <w:lang w:val="el-GR"/>
        </w:rPr>
        <w:t>κριτήριο το κίνητρο ή το σκοπό που επιδιώκει</w:t>
      </w:r>
      <w:r w:rsidR="00DF0B65">
        <w:rPr>
          <w:sz w:val="24"/>
          <w:szCs w:val="24"/>
          <w:lang w:val="el-GR"/>
        </w:rPr>
        <w:t xml:space="preserve"> </w:t>
      </w:r>
      <w:r w:rsidR="00D73D08" w:rsidRPr="00D73D08">
        <w:rPr>
          <w:sz w:val="24"/>
          <w:szCs w:val="24"/>
          <w:lang w:val="el-GR"/>
        </w:rPr>
        <w:t>ονομάζεται κοινωνικό / μη κερδοσκοπικό Μάρκετινγκ</w:t>
      </w:r>
      <w:r w:rsidR="00C46BA0">
        <w:rPr>
          <w:sz w:val="24"/>
          <w:szCs w:val="24"/>
          <w:lang w:val="el-GR"/>
        </w:rPr>
        <w:t>,</w:t>
      </w:r>
      <w:r w:rsidR="00C46BA0" w:rsidRPr="00C46BA0">
        <w:rPr>
          <w:sz w:val="24"/>
          <w:szCs w:val="24"/>
          <w:lang w:val="el-GR"/>
        </w:rPr>
        <w:t xml:space="preserve"> </w:t>
      </w:r>
      <w:r w:rsidR="00C46BA0" w:rsidRPr="00D73D08">
        <w:rPr>
          <w:sz w:val="24"/>
          <w:szCs w:val="24"/>
          <w:lang w:val="el-GR"/>
        </w:rPr>
        <w:t>α</w:t>
      </w:r>
      <w:r w:rsidR="00C46BA0">
        <w:rPr>
          <w:sz w:val="24"/>
          <w:szCs w:val="24"/>
          <w:lang w:val="el-GR"/>
        </w:rPr>
        <w:t>φού δεν επιδιώκει το κέρδος</w:t>
      </w:r>
      <w:r w:rsidR="00D73D08" w:rsidRPr="00D73D08">
        <w:rPr>
          <w:sz w:val="24"/>
          <w:szCs w:val="24"/>
          <w:lang w:val="el-GR"/>
        </w:rPr>
        <w:t>.</w:t>
      </w:r>
    </w:p>
    <w:p w14:paraId="20A1397D" w14:textId="0BF0E311" w:rsidR="00D73D08" w:rsidRDefault="00D73D08" w:rsidP="0029632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Με</w:t>
      </w:r>
      <w:r w:rsidRPr="00D73D08">
        <w:rPr>
          <w:sz w:val="24"/>
          <w:szCs w:val="24"/>
          <w:lang w:val="el-GR"/>
        </w:rPr>
        <w:t xml:space="preserve"> κριτήριο </w:t>
      </w:r>
      <w:r>
        <w:rPr>
          <w:sz w:val="24"/>
          <w:szCs w:val="24"/>
          <w:lang w:val="el-GR"/>
        </w:rPr>
        <w:t>τα</w:t>
      </w:r>
      <w:r w:rsidRPr="00D73D08">
        <w:rPr>
          <w:sz w:val="24"/>
          <w:szCs w:val="24"/>
          <w:lang w:val="el-GR"/>
        </w:rPr>
        <w:t xml:space="preserve"> αγαθά </w:t>
      </w:r>
      <w:r>
        <w:rPr>
          <w:sz w:val="24"/>
          <w:szCs w:val="24"/>
          <w:lang w:val="el-GR"/>
        </w:rPr>
        <w:t xml:space="preserve">στα οποία </w:t>
      </w:r>
      <w:r w:rsidRPr="00D73D08">
        <w:rPr>
          <w:sz w:val="24"/>
          <w:szCs w:val="24"/>
          <w:lang w:val="el-GR"/>
        </w:rPr>
        <w:t xml:space="preserve">αναφέρεται </w:t>
      </w:r>
      <w:r>
        <w:rPr>
          <w:sz w:val="24"/>
          <w:szCs w:val="24"/>
          <w:lang w:val="el-GR"/>
        </w:rPr>
        <w:t xml:space="preserve">πρόκειται για </w:t>
      </w:r>
      <w:r w:rsidRPr="00D73D08">
        <w:rPr>
          <w:sz w:val="24"/>
          <w:szCs w:val="24"/>
          <w:lang w:val="el-GR"/>
        </w:rPr>
        <w:t>ειδικ</w:t>
      </w:r>
      <w:r>
        <w:rPr>
          <w:sz w:val="24"/>
          <w:szCs w:val="24"/>
          <w:lang w:val="el-GR"/>
        </w:rPr>
        <w:t xml:space="preserve">ό </w:t>
      </w:r>
      <w:r w:rsidRPr="00D73D08">
        <w:rPr>
          <w:sz w:val="24"/>
          <w:szCs w:val="24"/>
          <w:lang w:val="el-GR"/>
        </w:rPr>
        <w:t>Μάρκετινγκ, στο οποίο ισχύουν ειδικές αρχές για έναν</w:t>
      </w:r>
      <w:r>
        <w:rPr>
          <w:sz w:val="24"/>
          <w:szCs w:val="24"/>
          <w:lang w:val="el-GR"/>
        </w:rPr>
        <w:t xml:space="preserve"> συγκεκριμένο </w:t>
      </w:r>
      <w:r w:rsidRPr="00D73D08">
        <w:rPr>
          <w:sz w:val="24"/>
          <w:szCs w:val="24"/>
          <w:lang w:val="el-GR"/>
        </w:rPr>
        <w:t>κλάδο ή τομέα της οικονομίας</w:t>
      </w:r>
      <w:r w:rsidR="009966A5">
        <w:rPr>
          <w:sz w:val="24"/>
          <w:szCs w:val="24"/>
          <w:lang w:val="el-GR"/>
        </w:rPr>
        <w:t>,</w:t>
      </w:r>
      <w:r w:rsidRPr="00D73D08">
        <w:rPr>
          <w:sz w:val="24"/>
          <w:szCs w:val="24"/>
          <w:lang w:val="el-GR"/>
        </w:rPr>
        <w:t xml:space="preserve"> των υπηρεσιών</w:t>
      </w:r>
      <w:r>
        <w:rPr>
          <w:sz w:val="24"/>
          <w:szCs w:val="24"/>
          <w:lang w:val="el-GR"/>
        </w:rPr>
        <w:t xml:space="preserve"> </w:t>
      </w:r>
      <w:r w:rsidRPr="00D73D08">
        <w:rPr>
          <w:sz w:val="24"/>
          <w:szCs w:val="24"/>
          <w:lang w:val="el-GR"/>
        </w:rPr>
        <w:t>του τουρισμού</w:t>
      </w:r>
      <w:r w:rsidR="009966A5">
        <w:rPr>
          <w:sz w:val="24"/>
          <w:szCs w:val="24"/>
          <w:lang w:val="el-GR"/>
        </w:rPr>
        <w:t xml:space="preserve"> και του πολιτισμού</w:t>
      </w:r>
      <w:r w:rsidRPr="00D73D08">
        <w:rPr>
          <w:sz w:val="24"/>
          <w:szCs w:val="24"/>
          <w:lang w:val="el-GR"/>
        </w:rPr>
        <w:t>.</w:t>
      </w:r>
    </w:p>
    <w:p w14:paraId="0471E963" w14:textId="058D9B90" w:rsidR="009966A5" w:rsidRDefault="009966A5" w:rsidP="0029632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Με κριτήριο τη </w:t>
      </w:r>
      <w:r w:rsidRPr="009966A5">
        <w:rPr>
          <w:sz w:val="24"/>
          <w:szCs w:val="24"/>
          <w:lang w:val="el-GR"/>
        </w:rPr>
        <w:t>γεωγραφική διάσταση</w:t>
      </w:r>
      <w:r w:rsidR="00DF0B6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πρόκειται για</w:t>
      </w:r>
      <w:r w:rsidR="00DF0B65">
        <w:rPr>
          <w:sz w:val="24"/>
          <w:szCs w:val="24"/>
          <w:lang w:val="el-GR"/>
        </w:rPr>
        <w:t xml:space="preserve"> </w:t>
      </w:r>
      <w:r w:rsidRPr="009966A5">
        <w:rPr>
          <w:sz w:val="24"/>
          <w:szCs w:val="24"/>
          <w:lang w:val="el-GR"/>
        </w:rPr>
        <w:t>διεθνές</w:t>
      </w:r>
      <w:r>
        <w:rPr>
          <w:sz w:val="24"/>
          <w:szCs w:val="24"/>
          <w:lang w:val="el-GR"/>
        </w:rPr>
        <w:t xml:space="preserve"> μάρκετινγκ αφού αναφερόμαστε σε επισκέπτες </w:t>
      </w:r>
      <w:r w:rsidRPr="009966A5">
        <w:rPr>
          <w:sz w:val="24"/>
          <w:szCs w:val="24"/>
          <w:lang w:val="el-GR"/>
        </w:rPr>
        <w:t xml:space="preserve"> </w:t>
      </w:r>
      <w:r w:rsidR="0029632A">
        <w:rPr>
          <w:sz w:val="24"/>
          <w:szCs w:val="24"/>
          <w:lang w:val="el-GR"/>
        </w:rPr>
        <w:t xml:space="preserve">από </w:t>
      </w:r>
      <w:r w:rsidRPr="009966A5">
        <w:rPr>
          <w:sz w:val="24"/>
          <w:szCs w:val="24"/>
          <w:lang w:val="el-GR"/>
        </w:rPr>
        <w:t>πολλά εθνικά περιβάλλοντα (π.χ. Ευρωπαϊκή Ένωση).</w:t>
      </w:r>
    </w:p>
    <w:p w14:paraId="1CF93DF0" w14:textId="50E3E86D" w:rsidR="009966A5" w:rsidRDefault="009966A5" w:rsidP="0029632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Με </w:t>
      </w:r>
      <w:r w:rsidRPr="009966A5">
        <w:rPr>
          <w:sz w:val="24"/>
          <w:szCs w:val="24"/>
          <w:lang w:val="el-GR"/>
        </w:rPr>
        <w:t xml:space="preserve"> κριτήριο το ποιος είναι ο αγοραστής του προϊόντος ή της υπηρεσίας</w:t>
      </w:r>
      <w:r w:rsidR="00DF0B6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αφού οι αγοραστές του «προιόντος» το </w:t>
      </w:r>
      <w:r w:rsidR="00C46BA0">
        <w:rPr>
          <w:sz w:val="24"/>
          <w:szCs w:val="24"/>
          <w:lang w:val="el-GR"/>
        </w:rPr>
        <w:t>αγοράζουν</w:t>
      </w:r>
      <w:r>
        <w:rPr>
          <w:sz w:val="24"/>
          <w:szCs w:val="24"/>
          <w:lang w:val="el-GR"/>
        </w:rPr>
        <w:t xml:space="preserve"> για να </w:t>
      </w:r>
      <w:r w:rsidRPr="009966A5">
        <w:rPr>
          <w:sz w:val="24"/>
          <w:szCs w:val="24"/>
          <w:lang w:val="el-GR"/>
        </w:rPr>
        <w:t xml:space="preserve"> ικανοποιήσ</w:t>
      </w:r>
      <w:r>
        <w:rPr>
          <w:sz w:val="24"/>
          <w:szCs w:val="24"/>
          <w:lang w:val="el-GR"/>
        </w:rPr>
        <w:t>ουν</w:t>
      </w:r>
      <w:r w:rsidRPr="009966A5">
        <w:rPr>
          <w:sz w:val="24"/>
          <w:szCs w:val="24"/>
          <w:lang w:val="el-GR"/>
        </w:rPr>
        <w:t xml:space="preserve"> μια δική του</w:t>
      </w:r>
      <w:r>
        <w:rPr>
          <w:sz w:val="24"/>
          <w:szCs w:val="24"/>
          <w:lang w:val="el-GR"/>
        </w:rPr>
        <w:t>ς</w:t>
      </w:r>
      <w:r w:rsidRPr="009966A5">
        <w:rPr>
          <w:sz w:val="24"/>
          <w:szCs w:val="24"/>
          <w:lang w:val="el-GR"/>
        </w:rPr>
        <w:t xml:space="preserve"> ανάγκη</w:t>
      </w:r>
      <w:r>
        <w:rPr>
          <w:sz w:val="24"/>
          <w:szCs w:val="24"/>
          <w:lang w:val="el-GR"/>
        </w:rPr>
        <w:t xml:space="preserve"> </w:t>
      </w:r>
      <w:r w:rsidRPr="009966A5">
        <w:rPr>
          <w:sz w:val="24"/>
          <w:szCs w:val="24"/>
          <w:lang w:val="el-GR"/>
        </w:rPr>
        <w:t>(είναι, δηλαδή, ο</w:t>
      </w:r>
      <w:r>
        <w:rPr>
          <w:sz w:val="24"/>
          <w:szCs w:val="24"/>
          <w:lang w:val="el-GR"/>
        </w:rPr>
        <w:t>ι</w:t>
      </w:r>
      <w:r w:rsidRPr="009966A5">
        <w:rPr>
          <w:sz w:val="24"/>
          <w:szCs w:val="24"/>
          <w:lang w:val="el-GR"/>
        </w:rPr>
        <w:t xml:space="preserve"> τελικ</w:t>
      </w:r>
      <w:r>
        <w:rPr>
          <w:sz w:val="24"/>
          <w:szCs w:val="24"/>
          <w:lang w:val="el-GR"/>
        </w:rPr>
        <w:t>οί</w:t>
      </w:r>
      <w:r w:rsidRPr="009966A5">
        <w:rPr>
          <w:sz w:val="24"/>
          <w:szCs w:val="24"/>
          <w:lang w:val="el-GR"/>
        </w:rPr>
        <w:t xml:space="preserve"> αγοραστ</w:t>
      </w:r>
      <w:r>
        <w:rPr>
          <w:sz w:val="24"/>
          <w:szCs w:val="24"/>
          <w:lang w:val="el-GR"/>
        </w:rPr>
        <w:t>έ</w:t>
      </w:r>
      <w:r w:rsidRPr="009966A5">
        <w:rPr>
          <w:sz w:val="24"/>
          <w:szCs w:val="24"/>
          <w:lang w:val="el-GR"/>
        </w:rPr>
        <w:t>ς), αναφερόμαστε σ</w:t>
      </w:r>
      <w:r w:rsidR="0029632A">
        <w:rPr>
          <w:sz w:val="24"/>
          <w:szCs w:val="24"/>
          <w:lang w:val="el-GR"/>
        </w:rPr>
        <w:t>ε</w:t>
      </w:r>
      <w:r w:rsidRPr="009966A5">
        <w:rPr>
          <w:sz w:val="24"/>
          <w:szCs w:val="24"/>
          <w:lang w:val="el-GR"/>
        </w:rPr>
        <w:t xml:space="preserve"> καταναλωτικό Μάρκετινγκ.</w:t>
      </w:r>
    </w:p>
    <w:p w14:paraId="4BEBAECF" w14:textId="77777777" w:rsidR="004F1498" w:rsidRPr="004F1498" w:rsidRDefault="004F1498" w:rsidP="004F149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</w:p>
    <w:p w14:paraId="3113BA23" w14:textId="2968F8A7" w:rsidR="00E06730" w:rsidRPr="00E06730" w:rsidRDefault="00317B23" w:rsidP="0029632A">
      <w:pPr>
        <w:spacing w:after="0" w:line="360" w:lineRule="auto"/>
        <w:jc w:val="both"/>
        <w:rPr>
          <w:sz w:val="24"/>
          <w:szCs w:val="24"/>
          <w:lang w:val="el-GR"/>
        </w:rPr>
      </w:pPr>
      <w:r w:rsidRPr="001B2081">
        <w:rPr>
          <w:b/>
          <w:bCs/>
          <w:sz w:val="24"/>
          <w:szCs w:val="24"/>
          <w:lang w:val="el-GR"/>
        </w:rPr>
        <w:t>β)</w:t>
      </w:r>
      <w:r w:rsidR="00E06730">
        <w:rPr>
          <w:sz w:val="24"/>
          <w:szCs w:val="24"/>
          <w:lang w:val="el-GR"/>
        </w:rPr>
        <w:t xml:space="preserve"> </w:t>
      </w:r>
      <w:r w:rsidR="00E06730" w:rsidRPr="00E06730">
        <w:rPr>
          <w:sz w:val="24"/>
          <w:szCs w:val="24"/>
          <w:lang w:val="el-GR"/>
        </w:rPr>
        <w:t>Αυτό που, συνήθως, εννοούμε όταν αναφερόμαστε στο Μάρκετινγκ, είναι το εμπορικό, γενικό, εγχώριο Μάρκετινγκ. Αυτό</w:t>
      </w:r>
      <w:r w:rsidR="00DF0B65">
        <w:rPr>
          <w:sz w:val="24"/>
          <w:szCs w:val="24"/>
          <w:lang w:val="el-GR"/>
        </w:rPr>
        <w:t xml:space="preserve"> </w:t>
      </w:r>
      <w:r w:rsidR="00E06730" w:rsidRPr="00E06730">
        <w:rPr>
          <w:sz w:val="24"/>
          <w:szCs w:val="24"/>
          <w:lang w:val="el-GR"/>
        </w:rPr>
        <w:t>αποτελεί τη βάση των υπόλοιπων κατηγοριών οι οποίες, με τη σειρά τους, είναι πιο λεπτομερείς περιγραφές των πεδίων, στα οποία μπορεί να εφαρμοστεί το Μάρκετινγκ.</w:t>
      </w:r>
    </w:p>
    <w:sectPr w:rsidR="00E06730" w:rsidRPr="00E067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1161D1"/>
    <w:rsid w:val="001B2081"/>
    <w:rsid w:val="002940C3"/>
    <w:rsid w:val="0029632A"/>
    <w:rsid w:val="00317B23"/>
    <w:rsid w:val="004A1814"/>
    <w:rsid w:val="004F1498"/>
    <w:rsid w:val="00667486"/>
    <w:rsid w:val="007E33C6"/>
    <w:rsid w:val="009966A5"/>
    <w:rsid w:val="00AF25F2"/>
    <w:rsid w:val="00C46BA0"/>
    <w:rsid w:val="00CA33BE"/>
    <w:rsid w:val="00CD5C50"/>
    <w:rsid w:val="00D73D08"/>
    <w:rsid w:val="00DF0B65"/>
    <w:rsid w:val="00E06730"/>
    <w:rsid w:val="00F3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1A9A"/>
  <w15:chartTrackingRefBased/>
  <w15:docId w15:val="{E246FA98-E4D9-4951-9EC6-CB768AE3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9</cp:revision>
  <dcterms:created xsi:type="dcterms:W3CDTF">2022-02-13T14:32:00Z</dcterms:created>
  <dcterms:modified xsi:type="dcterms:W3CDTF">2022-04-03T17:53:00Z</dcterms:modified>
</cp:coreProperties>
</file>