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649BE" w14:textId="7777777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ACDFED8" w14:textId="629C15F1" w:rsidR="007B6D42" w:rsidRPr="000F353F" w:rsidRDefault="007B6D42" w:rsidP="007B6D42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902B936" wp14:editId="18880D5C">
            <wp:extent cx="2495550" cy="120015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xmlns:arto="http://schemas.microsoft.com/office/word/2006/arto" r:embed="rId11"/>
                        </a:ext>
                      </a:extLst>
                    </a:blip>
                    <a:srcRect l="38864" t="31628" r="17806" b="39070"/>
                    <a:stretch/>
                  </pic:blipFill>
                  <pic:spPr bwMode="auto">
                    <a:xfrm>
                      <a:off x="0" y="0"/>
                      <a:ext cx="2495550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B7065" w14:textId="6353DEFC" w:rsidR="00342116" w:rsidRDefault="00E73AE7" w:rsidP="008E2A84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2B16C9">
        <w:rPr>
          <w:sz w:val="24"/>
          <w:szCs w:val="24"/>
        </w:rPr>
        <w:t xml:space="preserve">Το τρίγωνο ΑΒΔ είναι ορθογώνιο με </w:t>
      </w:r>
      <w:r w:rsidR="002B16C9" w:rsidRPr="002B16C9">
        <w:rPr>
          <w:position w:val="-6"/>
          <w:sz w:val="24"/>
          <w:szCs w:val="24"/>
        </w:rPr>
        <w:object w:dxaOrig="760" w:dyaOrig="360" w14:anchorId="66ED8E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2pt;height:18.2pt" o:ole="">
            <v:imagedata r:id="rId12" o:title=""/>
          </v:shape>
          <o:OLEObject Type="Embed" ProgID="Equation.DSMT4" ShapeID="_x0000_i1025" DrawAspect="Content" ObjectID="_1712697191" r:id="rId13"/>
        </w:object>
      </w:r>
      <w:r w:rsidR="00E05D47">
        <w:rPr>
          <w:sz w:val="24"/>
          <w:szCs w:val="24"/>
        </w:rPr>
        <w:t xml:space="preserve">. </w:t>
      </w:r>
      <w:r w:rsidR="002B16C9">
        <w:rPr>
          <w:sz w:val="24"/>
          <w:szCs w:val="24"/>
        </w:rPr>
        <w:t>Εφαρμόζοντας το Πυθαγόρειο Θεώρημα στο τρίγωνο ΑΒΔ έχουμε:</w:t>
      </w:r>
    </w:p>
    <w:p w14:paraId="32DB8D2A" w14:textId="417EFE7D" w:rsidR="002B16C9" w:rsidRDefault="002B16C9" w:rsidP="002B16C9">
      <w:pPr>
        <w:spacing w:line="360" w:lineRule="auto"/>
        <w:jc w:val="both"/>
        <w:rPr>
          <w:sz w:val="24"/>
          <w:szCs w:val="24"/>
        </w:rPr>
      </w:pPr>
      <w:r w:rsidRPr="00A859ED">
        <w:rPr>
          <w:position w:val="-4"/>
          <w:sz w:val="24"/>
          <w:szCs w:val="24"/>
        </w:rPr>
        <w:object w:dxaOrig="1520" w:dyaOrig="300" w14:anchorId="16BEBBD9">
          <v:shape id="_x0000_i1026" type="#_x0000_t75" style="width:75.15pt;height:15.05pt" o:ole="">
            <v:imagedata r:id="rId14" o:title=""/>
          </v:shape>
          <o:OLEObject Type="Embed" ProgID="Equation.DSMT4" ShapeID="_x0000_i1026" DrawAspect="Content" ObjectID="_1712697192" r:id="rId15"/>
        </w:object>
      </w:r>
      <w:r>
        <w:rPr>
          <w:sz w:val="24"/>
          <w:szCs w:val="24"/>
        </w:rPr>
        <w:t xml:space="preserve"> ή </w:t>
      </w:r>
      <w:r w:rsidRPr="00A859ED">
        <w:rPr>
          <w:position w:val="-4"/>
          <w:sz w:val="24"/>
          <w:szCs w:val="24"/>
        </w:rPr>
        <w:object w:dxaOrig="1520" w:dyaOrig="300" w14:anchorId="2E39310D">
          <v:shape id="_x0000_i1027" type="#_x0000_t75" style="width:75.15pt;height:15.05pt" o:ole="">
            <v:imagedata r:id="rId16" o:title=""/>
          </v:shape>
          <o:OLEObject Type="Embed" ProgID="Equation.DSMT4" ShapeID="_x0000_i1027" DrawAspect="Content" ObjectID="_1712697193" r:id="rId17"/>
        </w:object>
      </w:r>
      <w:r>
        <w:rPr>
          <w:sz w:val="24"/>
          <w:szCs w:val="24"/>
        </w:rPr>
        <w:t xml:space="preserve"> ή </w:t>
      </w:r>
      <w:r w:rsidRPr="001B6543">
        <w:rPr>
          <w:position w:val="-6"/>
          <w:sz w:val="24"/>
          <w:szCs w:val="24"/>
        </w:rPr>
        <w:object w:dxaOrig="1240" w:dyaOrig="320" w14:anchorId="631B828F">
          <v:shape id="_x0000_i1028" type="#_x0000_t75" style="width:60.9pt;height:15.8pt" o:ole="">
            <v:imagedata r:id="rId18" o:title=""/>
          </v:shape>
          <o:OLEObject Type="Embed" ProgID="Equation.DSMT4" ShapeID="_x0000_i1028" DrawAspect="Content" ObjectID="_1712697194" r:id="rId19"/>
        </w:object>
      </w:r>
      <w:r>
        <w:rPr>
          <w:sz w:val="24"/>
          <w:szCs w:val="24"/>
        </w:rPr>
        <w:t xml:space="preserve"> ή </w:t>
      </w:r>
      <w:r w:rsidRPr="001B6543">
        <w:rPr>
          <w:position w:val="-6"/>
          <w:sz w:val="24"/>
          <w:szCs w:val="24"/>
        </w:rPr>
        <w:object w:dxaOrig="880" w:dyaOrig="320" w14:anchorId="316C82B0">
          <v:shape id="_x0000_i1029" type="#_x0000_t75" style="width:44.3pt;height:15.8pt" o:ole="">
            <v:imagedata r:id="rId20" o:title=""/>
          </v:shape>
          <o:OLEObject Type="Embed" ProgID="Equation.DSMT4" ShapeID="_x0000_i1029" DrawAspect="Content" ObjectID="_1712697195" r:id="rId21"/>
        </w:object>
      </w:r>
      <w:r>
        <w:rPr>
          <w:sz w:val="24"/>
          <w:szCs w:val="24"/>
        </w:rPr>
        <w:t xml:space="preserve"> ή </w:t>
      </w:r>
      <w:r w:rsidRPr="002B16C9">
        <w:rPr>
          <w:position w:val="-4"/>
        </w:rPr>
        <w:object w:dxaOrig="700" w:dyaOrig="240" w14:anchorId="2ADE7281">
          <v:shape id="_x0000_i1030" type="#_x0000_t75" style="width:35.6pt;height:11.85pt" o:ole="">
            <v:imagedata r:id="rId22" o:title=""/>
          </v:shape>
          <o:OLEObject Type="Embed" ProgID="Equation.DSMT4" ShapeID="_x0000_i1030" DrawAspect="Content" ObjectID="_1712697196" r:id="rId23"/>
        </w:object>
      </w:r>
      <w:r>
        <w:t>.</w:t>
      </w:r>
    </w:p>
    <w:p w14:paraId="72E737FF" w14:textId="2F8D204B" w:rsidR="002B16C9" w:rsidRDefault="00040633" w:rsidP="002B16C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2B16C9">
        <w:rPr>
          <w:sz w:val="24"/>
          <w:szCs w:val="24"/>
        </w:rPr>
        <w:t xml:space="preserve">Το τρίγωνο ΑΓΔ είναι ορθογώνιο με </w:t>
      </w:r>
      <w:r w:rsidR="002B16C9" w:rsidRPr="002B16C9">
        <w:rPr>
          <w:position w:val="-6"/>
          <w:sz w:val="24"/>
          <w:szCs w:val="24"/>
        </w:rPr>
        <w:object w:dxaOrig="760" w:dyaOrig="360" w14:anchorId="695CC570">
          <v:shape id="_x0000_i1031" type="#_x0000_t75" style="width:37.2pt;height:18.2pt" o:ole="">
            <v:imagedata r:id="rId12" o:title=""/>
          </v:shape>
          <o:OLEObject Type="Embed" ProgID="Equation.DSMT4" ShapeID="_x0000_i1031" DrawAspect="Content" ObjectID="_1712697197" r:id="rId24"/>
        </w:object>
      </w:r>
      <w:r w:rsidR="002B16C9">
        <w:rPr>
          <w:sz w:val="24"/>
          <w:szCs w:val="24"/>
        </w:rPr>
        <w:t xml:space="preserve">. Εφαρμόζοντας το Πυθαγόρειο Θεώρημα στο </w:t>
      </w:r>
      <w:bookmarkStart w:id="0" w:name="_GoBack"/>
      <w:bookmarkEnd w:id="0"/>
      <w:r w:rsidR="002B16C9">
        <w:rPr>
          <w:sz w:val="24"/>
          <w:szCs w:val="24"/>
        </w:rPr>
        <w:t>τρίγωνο ΑΓΔ έχουμε:</w:t>
      </w:r>
    </w:p>
    <w:p w14:paraId="2B5C24BA" w14:textId="23923F69" w:rsidR="002B16C9" w:rsidRDefault="002B16C9" w:rsidP="002B16C9">
      <w:pPr>
        <w:spacing w:line="360" w:lineRule="auto"/>
        <w:jc w:val="both"/>
        <w:rPr>
          <w:sz w:val="24"/>
          <w:szCs w:val="24"/>
        </w:rPr>
      </w:pPr>
      <w:r w:rsidRPr="00A859ED">
        <w:rPr>
          <w:position w:val="-4"/>
          <w:sz w:val="24"/>
          <w:szCs w:val="24"/>
        </w:rPr>
        <w:object w:dxaOrig="1520" w:dyaOrig="300" w14:anchorId="270F4523">
          <v:shape id="_x0000_i1032" type="#_x0000_t75" style="width:75.15pt;height:15.05pt" o:ole="">
            <v:imagedata r:id="rId25" o:title=""/>
          </v:shape>
          <o:OLEObject Type="Embed" ProgID="Equation.DSMT4" ShapeID="_x0000_i1032" DrawAspect="Content" ObjectID="_1712697198" r:id="rId26"/>
        </w:object>
      </w:r>
      <w:r>
        <w:rPr>
          <w:sz w:val="24"/>
          <w:szCs w:val="24"/>
        </w:rPr>
        <w:t xml:space="preserve"> ή </w:t>
      </w:r>
      <w:r w:rsidRPr="002B16C9">
        <w:rPr>
          <w:position w:val="-6"/>
          <w:sz w:val="24"/>
          <w:szCs w:val="24"/>
        </w:rPr>
        <w:object w:dxaOrig="1260" w:dyaOrig="320" w14:anchorId="0FDC1554">
          <v:shape id="_x0000_i1033" type="#_x0000_t75" style="width:62.5pt;height:15.8pt" o:ole="">
            <v:imagedata r:id="rId27" o:title=""/>
          </v:shape>
          <o:OLEObject Type="Embed" ProgID="Equation.DSMT4" ShapeID="_x0000_i1033" DrawAspect="Content" ObjectID="_1712697199" r:id="rId28"/>
        </w:object>
      </w:r>
      <w:r>
        <w:rPr>
          <w:sz w:val="24"/>
          <w:szCs w:val="24"/>
        </w:rPr>
        <w:t xml:space="preserve"> ή </w:t>
      </w:r>
      <w:r w:rsidRPr="001B6543">
        <w:rPr>
          <w:position w:val="-6"/>
          <w:sz w:val="24"/>
          <w:szCs w:val="24"/>
        </w:rPr>
        <w:object w:dxaOrig="1320" w:dyaOrig="320" w14:anchorId="092AE12E">
          <v:shape id="_x0000_i1034" type="#_x0000_t75" style="width:64.1pt;height:15.8pt" o:ole="">
            <v:imagedata r:id="rId29" o:title=""/>
          </v:shape>
          <o:OLEObject Type="Embed" ProgID="Equation.DSMT4" ShapeID="_x0000_i1034" DrawAspect="Content" ObjectID="_1712697200" r:id="rId30"/>
        </w:object>
      </w:r>
      <w:r>
        <w:rPr>
          <w:sz w:val="24"/>
          <w:szCs w:val="24"/>
        </w:rPr>
        <w:t xml:space="preserve"> ή </w:t>
      </w:r>
      <w:r w:rsidRPr="001B6543">
        <w:rPr>
          <w:position w:val="-6"/>
          <w:sz w:val="24"/>
          <w:szCs w:val="24"/>
        </w:rPr>
        <w:object w:dxaOrig="880" w:dyaOrig="320" w14:anchorId="4D0D54E3">
          <v:shape id="_x0000_i1035" type="#_x0000_t75" style="width:44.3pt;height:15.8pt" o:ole="">
            <v:imagedata r:id="rId31" o:title=""/>
          </v:shape>
          <o:OLEObject Type="Embed" ProgID="Equation.DSMT4" ShapeID="_x0000_i1035" DrawAspect="Content" ObjectID="_1712697201" r:id="rId32"/>
        </w:object>
      </w:r>
      <w:r>
        <w:rPr>
          <w:sz w:val="24"/>
          <w:szCs w:val="24"/>
        </w:rPr>
        <w:t xml:space="preserve"> ή </w:t>
      </w:r>
      <w:r w:rsidRPr="002B16C9">
        <w:rPr>
          <w:position w:val="-8"/>
        </w:rPr>
        <w:object w:dxaOrig="960" w:dyaOrig="360" w14:anchorId="137E64A1">
          <v:shape id="_x0000_i1036" type="#_x0000_t75" style="width:49.05pt;height:18.2pt" o:ole="">
            <v:imagedata r:id="rId33" o:title=""/>
          </v:shape>
          <o:OLEObject Type="Embed" ProgID="Equation.DSMT4" ShapeID="_x0000_i1036" DrawAspect="Content" ObjectID="_1712697202" r:id="rId34"/>
        </w:object>
      </w:r>
      <w:r>
        <w:t>.</w:t>
      </w:r>
    </w:p>
    <w:p w14:paraId="0AC2C7AA" w14:textId="28EC0FB9" w:rsidR="00DE6B21" w:rsidRDefault="00983650" w:rsidP="0098365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DE6B21">
        <w:rPr>
          <w:sz w:val="24"/>
          <w:szCs w:val="24"/>
        </w:rPr>
        <w:t>Για τις πλευρές του τριγώνου ΑΒΓ έχουμε:</w:t>
      </w:r>
      <w:r w:rsidR="00DE6B21">
        <w:rPr>
          <w:sz w:val="24"/>
          <w:szCs w:val="24"/>
        </w:rPr>
        <w:br/>
      </w:r>
      <w:r w:rsidR="00DE6B21" w:rsidRPr="00DE6B21">
        <w:rPr>
          <w:position w:val="-6"/>
          <w:sz w:val="24"/>
          <w:szCs w:val="24"/>
        </w:rPr>
        <w:object w:dxaOrig="680" w:dyaOrig="260" w14:anchorId="746CE49B">
          <v:shape id="_x0000_i1037" type="#_x0000_t75" style="width:34pt;height:12.65pt" o:ole="">
            <v:imagedata r:id="rId35" o:title=""/>
          </v:shape>
          <o:OLEObject Type="Embed" ProgID="Equation.DSMT4" ShapeID="_x0000_i1037" DrawAspect="Content" ObjectID="_1712697203" r:id="rId36"/>
        </w:object>
      </w:r>
      <w:r w:rsidR="00DE6B21">
        <w:rPr>
          <w:sz w:val="24"/>
          <w:szCs w:val="24"/>
        </w:rPr>
        <w:t xml:space="preserve">, </w:t>
      </w:r>
      <w:r w:rsidR="00DE6B21" w:rsidRPr="00DE6B21">
        <w:rPr>
          <w:position w:val="-6"/>
          <w:sz w:val="24"/>
          <w:szCs w:val="24"/>
        </w:rPr>
        <w:object w:dxaOrig="2360" w:dyaOrig="260" w14:anchorId="4D0F0289">
          <v:shape id="_x0000_i1038" type="#_x0000_t75" style="width:116.3pt;height:12.65pt" o:ole="">
            <v:imagedata r:id="rId37" o:title=""/>
          </v:shape>
          <o:OLEObject Type="Embed" ProgID="Equation.DSMT4" ShapeID="_x0000_i1038" DrawAspect="Content" ObjectID="_1712697204" r:id="rId38"/>
        </w:object>
      </w:r>
      <w:r w:rsidR="00DE6B21">
        <w:rPr>
          <w:sz w:val="24"/>
          <w:szCs w:val="24"/>
        </w:rPr>
        <w:t xml:space="preserve"> και </w:t>
      </w:r>
      <w:r w:rsidR="00DE6B21" w:rsidRPr="00DE6B21">
        <w:rPr>
          <w:position w:val="-8"/>
          <w:sz w:val="24"/>
          <w:szCs w:val="24"/>
        </w:rPr>
        <w:object w:dxaOrig="960" w:dyaOrig="360" w14:anchorId="587AB608">
          <v:shape id="_x0000_i1039" type="#_x0000_t75" style="width:47.45pt;height:18.2pt" o:ole="">
            <v:imagedata r:id="rId39" o:title=""/>
          </v:shape>
          <o:OLEObject Type="Embed" ProgID="Equation.DSMT4" ShapeID="_x0000_i1039" DrawAspect="Content" ObjectID="_1712697205" r:id="rId40"/>
        </w:object>
      </w:r>
      <w:r w:rsidR="00DE6B21">
        <w:rPr>
          <w:sz w:val="24"/>
          <w:szCs w:val="24"/>
        </w:rPr>
        <w:t>.</w:t>
      </w:r>
      <w:r w:rsidR="007010A6">
        <w:rPr>
          <w:sz w:val="24"/>
          <w:szCs w:val="24"/>
        </w:rPr>
        <w:t xml:space="preserve"> Επίσης </w:t>
      </w:r>
      <w:r w:rsidR="007010A6" w:rsidRPr="00DE6B21">
        <w:rPr>
          <w:position w:val="-4"/>
          <w:sz w:val="24"/>
          <w:szCs w:val="24"/>
        </w:rPr>
        <w:object w:dxaOrig="960" w:dyaOrig="300" w14:anchorId="616CEB43">
          <v:shape id="_x0000_i1040" type="#_x0000_t75" style="width:47.45pt;height:15.05pt" o:ole="">
            <v:imagedata r:id="rId41" o:title=""/>
          </v:shape>
          <o:OLEObject Type="Embed" ProgID="Equation.DSMT4" ShapeID="_x0000_i1040" DrawAspect="Content" ObjectID="_1712697206" r:id="rId42"/>
        </w:object>
      </w:r>
      <w:r w:rsidR="007010A6">
        <w:rPr>
          <w:sz w:val="24"/>
          <w:szCs w:val="24"/>
        </w:rPr>
        <w:t xml:space="preserve"> και </w:t>
      </w:r>
      <w:r w:rsidR="00B418A5" w:rsidRPr="00B418A5">
        <w:rPr>
          <w:position w:val="-10"/>
          <w:sz w:val="24"/>
          <w:szCs w:val="24"/>
        </w:rPr>
        <w:object w:dxaOrig="1740" w:dyaOrig="380" w14:anchorId="2A8A4EA5">
          <v:shape id="_x0000_i1041" type="#_x0000_t75" style="width:86.25pt;height:19pt" o:ole="">
            <v:imagedata r:id="rId43" o:title=""/>
          </v:shape>
          <o:OLEObject Type="Embed" ProgID="Equation.DSMT4" ShapeID="_x0000_i1041" DrawAspect="Content" ObjectID="_1712697207" r:id="rId44"/>
        </w:object>
      </w:r>
      <w:r w:rsidR="007010A6">
        <w:rPr>
          <w:sz w:val="24"/>
          <w:szCs w:val="24"/>
        </w:rPr>
        <w:t>.</w:t>
      </w:r>
    </w:p>
    <w:p w14:paraId="65917F20" w14:textId="77777777" w:rsidR="007010A6" w:rsidRDefault="00387FF9" w:rsidP="0098365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Η μεγαλύτερη πλευρά του τριγώνου ΑΒΓ είναι η ΒΓ, εφόσον </w:t>
      </w:r>
      <w:r w:rsidR="007010A6" w:rsidRPr="00DE6B21">
        <w:rPr>
          <w:position w:val="-4"/>
          <w:sz w:val="24"/>
          <w:szCs w:val="24"/>
        </w:rPr>
        <w:object w:dxaOrig="940" w:dyaOrig="300" w14:anchorId="54312B6C">
          <v:shape id="_x0000_i1042" type="#_x0000_t75" style="width:46.7pt;height:15.05pt" o:ole="">
            <v:imagedata r:id="rId45" o:title=""/>
          </v:shape>
          <o:OLEObject Type="Embed" ProgID="Equation.DSMT4" ShapeID="_x0000_i1042" DrawAspect="Content" ObjectID="_1712697208" r:id="rId46"/>
        </w:object>
      </w:r>
      <w:r w:rsidR="007010A6">
        <w:rPr>
          <w:sz w:val="24"/>
          <w:szCs w:val="24"/>
        </w:rPr>
        <w:t xml:space="preserve">. </w:t>
      </w:r>
    </w:p>
    <w:p w14:paraId="563E291F" w14:textId="6BB8A735" w:rsidR="00387FF9" w:rsidRDefault="00387FF9" w:rsidP="0098365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Συνεπώς η </w:t>
      </w:r>
      <w:r w:rsidR="00B418A5" w:rsidRPr="00387FF9">
        <w:rPr>
          <w:position w:val="-4"/>
          <w:sz w:val="24"/>
          <w:szCs w:val="24"/>
        </w:rPr>
        <w:object w:dxaOrig="220" w:dyaOrig="420" w14:anchorId="1266DA26">
          <v:shape id="_x0000_i1043" type="#_x0000_t75" style="width:10.3pt;height:21.35pt" o:ole="">
            <v:imagedata r:id="rId47" o:title=""/>
          </v:shape>
          <o:OLEObject Type="Embed" ProgID="Equation.DSMT4" ShapeID="_x0000_i1043" DrawAspect="Content" ObjectID="_1712697209" r:id="rId48"/>
        </w:object>
      </w:r>
      <w:r>
        <w:rPr>
          <w:sz w:val="24"/>
          <w:szCs w:val="24"/>
        </w:rPr>
        <w:t xml:space="preserve"> είναι η μεγαλύτερη γωνία του τριγώνου ΑΒΓ, εφόσον βρίσκεται απέναντι από την μεγαλύτερη πλευρά του ΒΓ.</w:t>
      </w:r>
    </w:p>
    <w:p w14:paraId="6C40438A" w14:textId="1BBF7AA7" w:rsidR="00387FF9" w:rsidRDefault="00387FF9" w:rsidP="0098365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Επιπλέον </w:t>
      </w:r>
      <w:r w:rsidRPr="00387FF9">
        <w:rPr>
          <w:position w:val="-6"/>
          <w:sz w:val="24"/>
          <w:szCs w:val="24"/>
        </w:rPr>
        <w:object w:dxaOrig="2460" w:dyaOrig="320" w14:anchorId="6D9828E6">
          <v:shape id="_x0000_i1044" type="#_x0000_t75" style="width:121.85pt;height:15.8pt" o:ole="">
            <v:imagedata r:id="rId49" o:title=""/>
          </v:shape>
          <o:OLEObject Type="Embed" ProgID="Equation.DSMT4" ShapeID="_x0000_i1044" DrawAspect="Content" ObjectID="_1712697210" r:id="rId50"/>
        </w:object>
      </w:r>
      <w:r>
        <w:rPr>
          <w:sz w:val="24"/>
          <w:szCs w:val="24"/>
        </w:rPr>
        <w:t xml:space="preserve"> και </w:t>
      </w:r>
      <w:r w:rsidRPr="00DE6B21">
        <w:rPr>
          <w:position w:val="-4"/>
          <w:sz w:val="24"/>
          <w:szCs w:val="24"/>
        </w:rPr>
        <w:object w:dxaOrig="960" w:dyaOrig="300" w14:anchorId="2A16132B">
          <v:shape id="_x0000_i1045" type="#_x0000_t75" style="width:47.45pt;height:15.05pt" o:ole="">
            <v:imagedata r:id="rId41" o:title=""/>
          </v:shape>
          <o:OLEObject Type="Embed" ProgID="Equation.DSMT4" ShapeID="_x0000_i1045" DrawAspect="Content" ObjectID="_1712697211" r:id="rId51"/>
        </w:object>
      </w:r>
      <w:r>
        <w:rPr>
          <w:sz w:val="24"/>
          <w:szCs w:val="24"/>
        </w:rPr>
        <w:t xml:space="preserve">. </w:t>
      </w:r>
      <w:r w:rsidR="00B418A5">
        <w:rPr>
          <w:sz w:val="24"/>
          <w:szCs w:val="24"/>
        </w:rPr>
        <w:t xml:space="preserve">Είναι </w:t>
      </w:r>
      <w:r w:rsidR="00B418A5" w:rsidRPr="007010A6">
        <w:rPr>
          <w:position w:val="-4"/>
          <w:sz w:val="24"/>
          <w:szCs w:val="24"/>
        </w:rPr>
        <w:object w:dxaOrig="1520" w:dyaOrig="300" w14:anchorId="15178279">
          <v:shape id="_x0000_i1046" type="#_x0000_t75" style="width:75.15pt;height:15.05pt" o:ole="">
            <v:imagedata r:id="rId52" o:title=""/>
          </v:shape>
          <o:OLEObject Type="Embed" ProgID="Equation.DSMT4" ShapeID="_x0000_i1046" DrawAspect="Content" ObjectID="_1712697212" r:id="rId53"/>
        </w:object>
      </w:r>
      <w:r w:rsidR="00B418A5">
        <w:rPr>
          <w:sz w:val="24"/>
          <w:szCs w:val="24"/>
        </w:rPr>
        <w:t xml:space="preserve">, άρα </w:t>
      </w:r>
      <w:r>
        <w:rPr>
          <w:sz w:val="24"/>
          <w:szCs w:val="24"/>
        </w:rPr>
        <w:t xml:space="preserve">η γωνία </w:t>
      </w:r>
      <w:r w:rsidR="00B418A5" w:rsidRPr="00B418A5">
        <w:rPr>
          <w:position w:val="-6"/>
          <w:sz w:val="24"/>
          <w:szCs w:val="24"/>
        </w:rPr>
        <w:object w:dxaOrig="760" w:dyaOrig="440" w14:anchorId="0A99A637">
          <v:shape id="_x0000_i1047" type="#_x0000_t75" style="width:35.6pt;height:22.15pt" o:ole="">
            <v:imagedata r:id="rId54" o:title=""/>
          </v:shape>
          <o:OLEObject Type="Embed" ProgID="Equation.DSMT4" ShapeID="_x0000_i1047" DrawAspect="Content" ObjectID="_1712697213" r:id="rId55"/>
        </w:object>
      </w:r>
      <w:r w:rsidR="00B418A5">
        <w:rPr>
          <w:sz w:val="24"/>
          <w:szCs w:val="24"/>
        </w:rPr>
        <w:t xml:space="preserve">οπότε </w:t>
      </w:r>
      <w:r w:rsidR="007010A6">
        <w:rPr>
          <w:sz w:val="24"/>
          <w:szCs w:val="24"/>
        </w:rPr>
        <w:t>το τρίγωνο ΑΒΓ είναι αμβλυγώνιο.</w:t>
      </w:r>
    </w:p>
    <w:p w14:paraId="1414E73E" w14:textId="77777777" w:rsidR="00DE6B21" w:rsidRPr="00B67B88" w:rsidRDefault="00DE6B21" w:rsidP="00983650">
      <w:pPr>
        <w:spacing w:line="360" w:lineRule="auto"/>
        <w:rPr>
          <w:sz w:val="24"/>
          <w:szCs w:val="24"/>
        </w:rPr>
      </w:pPr>
    </w:p>
    <w:sectPr w:rsidR="00DE6B21" w:rsidRPr="00B67B8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ADA0A" w14:textId="77777777" w:rsidR="00090120" w:rsidRDefault="00090120" w:rsidP="005E6BE2">
      <w:r>
        <w:separator/>
      </w:r>
    </w:p>
  </w:endnote>
  <w:endnote w:type="continuationSeparator" w:id="0">
    <w:p w14:paraId="61BBDB3C" w14:textId="77777777" w:rsidR="00090120" w:rsidRDefault="0009012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2C2F2" w14:textId="77777777" w:rsidR="00090120" w:rsidRDefault="00090120" w:rsidP="005E6BE2">
      <w:r>
        <w:separator/>
      </w:r>
    </w:p>
  </w:footnote>
  <w:footnote w:type="continuationSeparator" w:id="0">
    <w:p w14:paraId="587C546A" w14:textId="77777777" w:rsidR="00090120" w:rsidRDefault="0009012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F47F3"/>
    <w:multiLevelType w:val="hybridMultilevel"/>
    <w:tmpl w:val="177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0B"/>
    <w:rsid w:val="00040633"/>
    <w:rsid w:val="00064174"/>
    <w:rsid w:val="00084577"/>
    <w:rsid w:val="00085695"/>
    <w:rsid w:val="00090120"/>
    <w:rsid w:val="00094A65"/>
    <w:rsid w:val="000F26B8"/>
    <w:rsid w:val="000F353F"/>
    <w:rsid w:val="00105218"/>
    <w:rsid w:val="00111AC1"/>
    <w:rsid w:val="00147E10"/>
    <w:rsid w:val="001A4759"/>
    <w:rsid w:val="001B6291"/>
    <w:rsid w:val="001B6543"/>
    <w:rsid w:val="001E7E63"/>
    <w:rsid w:val="00223546"/>
    <w:rsid w:val="002736C5"/>
    <w:rsid w:val="002878A9"/>
    <w:rsid w:val="0029229E"/>
    <w:rsid w:val="002B16C9"/>
    <w:rsid w:val="002B7B88"/>
    <w:rsid w:val="003170E2"/>
    <w:rsid w:val="00330D3E"/>
    <w:rsid w:val="00342116"/>
    <w:rsid w:val="003445CB"/>
    <w:rsid w:val="0037686A"/>
    <w:rsid w:val="00387FF9"/>
    <w:rsid w:val="003B3244"/>
    <w:rsid w:val="003C2EBB"/>
    <w:rsid w:val="00411613"/>
    <w:rsid w:val="00413D5E"/>
    <w:rsid w:val="00492338"/>
    <w:rsid w:val="004C3349"/>
    <w:rsid w:val="004E0BA5"/>
    <w:rsid w:val="00572722"/>
    <w:rsid w:val="00584F32"/>
    <w:rsid w:val="005A6D79"/>
    <w:rsid w:val="005C33E6"/>
    <w:rsid w:val="005E6BE2"/>
    <w:rsid w:val="006332F7"/>
    <w:rsid w:val="00647CE3"/>
    <w:rsid w:val="00664940"/>
    <w:rsid w:val="0069736E"/>
    <w:rsid w:val="006D5003"/>
    <w:rsid w:val="007004ED"/>
    <w:rsid w:val="007010A6"/>
    <w:rsid w:val="0075669D"/>
    <w:rsid w:val="00764250"/>
    <w:rsid w:val="007A0194"/>
    <w:rsid w:val="007B2B90"/>
    <w:rsid w:val="007B6843"/>
    <w:rsid w:val="007B6D42"/>
    <w:rsid w:val="007B78D9"/>
    <w:rsid w:val="007C24FE"/>
    <w:rsid w:val="007F1EDC"/>
    <w:rsid w:val="00815BAC"/>
    <w:rsid w:val="00817B49"/>
    <w:rsid w:val="008278A4"/>
    <w:rsid w:val="0088009F"/>
    <w:rsid w:val="008E2A84"/>
    <w:rsid w:val="008F6B15"/>
    <w:rsid w:val="00970FB2"/>
    <w:rsid w:val="00983650"/>
    <w:rsid w:val="00990B49"/>
    <w:rsid w:val="00996130"/>
    <w:rsid w:val="009B0BA6"/>
    <w:rsid w:val="009B7786"/>
    <w:rsid w:val="00A04E1D"/>
    <w:rsid w:val="00A06485"/>
    <w:rsid w:val="00A203FE"/>
    <w:rsid w:val="00A2410B"/>
    <w:rsid w:val="00A43217"/>
    <w:rsid w:val="00A504BB"/>
    <w:rsid w:val="00A859ED"/>
    <w:rsid w:val="00AA5C99"/>
    <w:rsid w:val="00AB02AE"/>
    <w:rsid w:val="00B0089C"/>
    <w:rsid w:val="00B10F5B"/>
    <w:rsid w:val="00B410E2"/>
    <w:rsid w:val="00B418A5"/>
    <w:rsid w:val="00B60D42"/>
    <w:rsid w:val="00B67B88"/>
    <w:rsid w:val="00BB7398"/>
    <w:rsid w:val="00BE4952"/>
    <w:rsid w:val="00C157B4"/>
    <w:rsid w:val="00C17198"/>
    <w:rsid w:val="00C45669"/>
    <w:rsid w:val="00C528BB"/>
    <w:rsid w:val="00C53625"/>
    <w:rsid w:val="00C56C5E"/>
    <w:rsid w:val="00C6709E"/>
    <w:rsid w:val="00C955F4"/>
    <w:rsid w:val="00CD1A57"/>
    <w:rsid w:val="00D04406"/>
    <w:rsid w:val="00D13550"/>
    <w:rsid w:val="00D32A7F"/>
    <w:rsid w:val="00DA3B44"/>
    <w:rsid w:val="00DC5E75"/>
    <w:rsid w:val="00DE6B21"/>
    <w:rsid w:val="00E05D47"/>
    <w:rsid w:val="00E07D79"/>
    <w:rsid w:val="00E21585"/>
    <w:rsid w:val="00E50A13"/>
    <w:rsid w:val="00E73AE7"/>
    <w:rsid w:val="00E81E40"/>
    <w:rsid w:val="00ED3F87"/>
    <w:rsid w:val="00EF5063"/>
    <w:rsid w:val="00F2381D"/>
    <w:rsid w:val="00F518A2"/>
    <w:rsid w:val="00F95025"/>
    <w:rsid w:val="00FA5AB6"/>
    <w:rsid w:val="00FB13BA"/>
    <w:rsid w:val="00FC1DDD"/>
    <w:rsid w:val="00FD171E"/>
    <w:rsid w:val="00FE5783"/>
    <w:rsid w:val="00FE7083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67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oleObject" Target="embeddings/oleObject8.bin"/><Relationship Id="rId39" Type="http://schemas.openxmlformats.org/officeDocument/2006/relationships/image" Target="media/image15.wmf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3.bin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0.wmf"/><Relationship Id="rId41" Type="http://schemas.openxmlformats.org/officeDocument/2006/relationships/image" Target="media/image16.wmf"/><Relationship Id="rId54" Type="http://schemas.openxmlformats.org/officeDocument/2006/relationships/image" Target="media/image22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8.wmf"/><Relationship Id="rId53" Type="http://schemas.openxmlformats.org/officeDocument/2006/relationships/oleObject" Target="embeddings/oleObject22.bin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0.wmf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oleObject" Target="embeddings/oleObject4.bin"/><Relationship Id="rId31" Type="http://schemas.openxmlformats.org/officeDocument/2006/relationships/image" Target="media/image11.wmf"/><Relationship Id="rId44" Type="http://schemas.openxmlformats.org/officeDocument/2006/relationships/oleObject" Target="embeddings/oleObject17.bin"/><Relationship Id="rId52" Type="http://schemas.openxmlformats.org/officeDocument/2006/relationships/image" Target="media/image2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image" Target="media/image9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19.bin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oleObject" Target="embeddings/oleObject21.bin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Dropbox\TRAPEZA_GEWMETRIAS\&#915;&#949;&#969;&#956;&#949;&#964;&#961;&#943;&#945;%20&#914;%20&#923;&#965;&#954;&#949;&#943;&#959;&#965;\DIAMANTIDIS_VASILEIOU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2022-04-10T17:04:00Z</dcterms:created>
  <dcterms:modified xsi:type="dcterms:W3CDTF">2022-04-28T21:26:00Z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