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F6B60" w14:textId="77777777" w:rsidR="004A6316" w:rsidRPr="00A32253" w:rsidRDefault="004A6316" w:rsidP="00A32253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101330799"/>
      <w:r w:rsidRPr="00A32253">
        <w:rPr>
          <w:rFonts w:cstheme="minorHAnsi"/>
          <w:b/>
          <w:bCs/>
          <w:sz w:val="24"/>
          <w:szCs w:val="24"/>
        </w:rPr>
        <w:t>ΑΠΑΝΤΗΣΕΙΣ</w:t>
      </w:r>
    </w:p>
    <w:p w14:paraId="7D00469C" w14:textId="3A47F4FF" w:rsidR="004A6316" w:rsidRPr="00A32253" w:rsidRDefault="004A6316" w:rsidP="00A3225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32253">
        <w:rPr>
          <w:rFonts w:cstheme="minorHAnsi"/>
          <w:b/>
          <w:bCs/>
          <w:sz w:val="24"/>
          <w:szCs w:val="24"/>
        </w:rPr>
        <w:t xml:space="preserve">Α </w:t>
      </w:r>
      <w:r w:rsidR="00DC398D" w:rsidRPr="00A32253">
        <w:rPr>
          <w:rFonts w:cstheme="minorHAnsi"/>
          <w:b/>
          <w:bCs/>
          <w:sz w:val="24"/>
          <w:szCs w:val="24"/>
        </w:rPr>
        <w:t>α)</w:t>
      </w:r>
      <w:r w:rsidR="00DC398D" w:rsidRPr="00A32253">
        <w:rPr>
          <w:rFonts w:cstheme="minorHAnsi"/>
          <w:sz w:val="24"/>
          <w:szCs w:val="24"/>
        </w:rPr>
        <w:t xml:space="preserve"> </w:t>
      </w:r>
      <w:r w:rsidR="00AA2EE6" w:rsidRPr="00A32253">
        <w:rPr>
          <w:rFonts w:cstheme="minorHAnsi"/>
          <w:color w:val="000000"/>
          <w:sz w:val="24"/>
          <w:szCs w:val="24"/>
          <w:shd w:val="clear" w:color="auto" w:fill="FFFFFF"/>
        </w:rPr>
        <w:t>Το μαντείο απαντά στους κατοίκους: «βασιλικό σφάγιο</w:t>
      </w:r>
      <w:r w:rsidR="003C7804" w:rsidRPr="003C7804">
        <w:rPr>
          <w:rFonts w:cstheme="minorHAnsi"/>
          <w:color w:val="000000"/>
          <w:sz w:val="24"/>
          <w:szCs w:val="24"/>
          <w:shd w:val="clear" w:color="auto" w:fill="FFFFFF"/>
        </w:rPr>
        <w:t xml:space="preserve"> (</w:t>
      </w:r>
      <w:r w:rsidR="003C7804">
        <w:rPr>
          <w:rFonts w:cstheme="minorHAnsi"/>
          <w:color w:val="000000"/>
          <w:sz w:val="24"/>
          <w:szCs w:val="24"/>
          <w:shd w:val="clear" w:color="auto" w:fill="FFFFFF"/>
        </w:rPr>
        <w:t>για θυσία)</w:t>
      </w:r>
      <w:r w:rsidR="00AA2EE6" w:rsidRPr="00A32253">
        <w:rPr>
          <w:rFonts w:cstheme="minorHAnsi"/>
          <w:color w:val="000000"/>
          <w:sz w:val="24"/>
          <w:szCs w:val="24"/>
          <w:shd w:val="clear" w:color="auto" w:fill="FFFFFF"/>
        </w:rPr>
        <w:t xml:space="preserve"> αρέσει στον θεό!». Τότε ο Κηφέας δένει την Ανδρομέδα </w:t>
      </w:r>
      <w:r w:rsidR="00A32253">
        <w:rPr>
          <w:rFonts w:cstheme="minorHAnsi"/>
          <w:color w:val="000000"/>
          <w:sz w:val="24"/>
          <w:szCs w:val="24"/>
          <w:shd w:val="clear" w:color="auto" w:fill="FFFFFF"/>
        </w:rPr>
        <w:t xml:space="preserve">πάνω </w:t>
      </w:r>
      <w:r w:rsidR="00AA2EE6" w:rsidRPr="00A32253">
        <w:rPr>
          <w:rFonts w:cstheme="minorHAnsi"/>
          <w:color w:val="000000"/>
          <w:sz w:val="24"/>
          <w:szCs w:val="24"/>
          <w:shd w:val="clear" w:color="auto" w:fill="FFFFFF"/>
        </w:rPr>
        <w:t>σε έναν βράχο</w:t>
      </w:r>
      <w:r w:rsidR="003C7804">
        <w:rPr>
          <w:rFonts w:cstheme="minorHAnsi"/>
          <w:color w:val="000000"/>
          <w:sz w:val="24"/>
          <w:szCs w:val="24"/>
          <w:shd w:val="clear" w:color="auto" w:fill="FFFFFF"/>
        </w:rPr>
        <w:t>∙</w:t>
      </w:r>
      <w:r w:rsidR="00AA2EE6" w:rsidRPr="00A32253">
        <w:rPr>
          <w:rFonts w:cstheme="minorHAnsi"/>
          <w:color w:val="000000"/>
          <w:sz w:val="24"/>
          <w:szCs w:val="24"/>
          <w:shd w:val="clear" w:color="auto" w:fill="FFFFFF"/>
        </w:rPr>
        <w:t xml:space="preserve"> Το κήτος κινείται </w:t>
      </w:r>
      <w:r w:rsidR="00A32253">
        <w:rPr>
          <w:rFonts w:cstheme="minorHAnsi"/>
          <w:color w:val="000000"/>
          <w:sz w:val="24"/>
          <w:szCs w:val="24"/>
          <w:shd w:val="clear" w:color="auto" w:fill="FFFFFF"/>
        </w:rPr>
        <w:t>προς/κατευθύνεται</w:t>
      </w:r>
      <w:r w:rsidR="00AA2EE6" w:rsidRPr="00A32253">
        <w:rPr>
          <w:rFonts w:cstheme="minorHAnsi"/>
          <w:color w:val="000000"/>
          <w:sz w:val="24"/>
          <w:szCs w:val="24"/>
          <w:shd w:val="clear" w:color="auto" w:fill="FFFFFF"/>
        </w:rPr>
        <w:t xml:space="preserve"> την Ανδρομέδα. Ξαφνικά καταφθάνει πετώντας ο Περσέας με τα φτερωτά σανδάλια (του). Βλέπει την κόρη και θαμπώνεται από την ομορφιά της κοπέλας. Ο Περσέας σκοτώνει το κήτος με δόρυ και ελευθερώνει την Ανδρομέδα. Ο Κηφέας, η Κασσιόπη και οι κάτοικοι της Αιθιοπίας χαίρονται πάρα πολύ.</w:t>
      </w:r>
    </w:p>
    <w:p w14:paraId="34A2B6DA" w14:textId="7A3152A0" w:rsidR="00DC398D" w:rsidRPr="00A32253" w:rsidRDefault="00DC398D" w:rsidP="00A3225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32253">
        <w:rPr>
          <w:rFonts w:cstheme="minorHAnsi"/>
          <w:b/>
          <w:bCs/>
          <w:sz w:val="24"/>
          <w:szCs w:val="24"/>
        </w:rPr>
        <w:t>β)</w:t>
      </w:r>
      <w:r w:rsidRPr="00A32253">
        <w:rPr>
          <w:rFonts w:cstheme="minorHAnsi"/>
          <w:sz w:val="24"/>
          <w:szCs w:val="24"/>
        </w:rPr>
        <w:t xml:space="preserve"> </w:t>
      </w:r>
      <w:r w:rsidR="00AA2EE6" w:rsidRPr="00A32253">
        <w:rPr>
          <w:rFonts w:cstheme="minorHAnsi"/>
          <w:color w:val="000000"/>
          <w:sz w:val="24"/>
          <w:szCs w:val="24"/>
          <w:shd w:val="clear" w:color="auto" w:fill="FFFFFF"/>
        </w:rPr>
        <w:t>Σε αυτήν την πολιτεία, την οποία συγκρατούν οι νόμοι</w:t>
      </w:r>
      <w:r w:rsidR="00A32253">
        <w:rPr>
          <w:rFonts w:cstheme="minorHAnsi"/>
          <w:color w:val="000000"/>
          <w:sz w:val="24"/>
          <w:szCs w:val="24"/>
          <w:shd w:val="clear" w:color="auto" w:fill="FFFFFF"/>
        </w:rPr>
        <w:t>/που τη στεριώνουν οι νόμοι</w:t>
      </w:r>
      <w:r w:rsidR="00AA2EE6" w:rsidRPr="00A32253">
        <w:rPr>
          <w:rFonts w:cstheme="minorHAnsi"/>
          <w:color w:val="000000"/>
          <w:sz w:val="24"/>
          <w:szCs w:val="24"/>
          <w:shd w:val="clear" w:color="auto" w:fill="FFFFFF"/>
        </w:rPr>
        <w:t>, οι καλοί άνδρες</w:t>
      </w:r>
      <w:r w:rsidR="00A32253">
        <w:rPr>
          <w:rFonts w:cstheme="minorHAnsi"/>
          <w:color w:val="000000"/>
          <w:sz w:val="24"/>
          <w:szCs w:val="24"/>
          <w:shd w:val="clear" w:color="auto" w:fill="FFFFFF"/>
        </w:rPr>
        <w:t>/</w:t>
      </w:r>
      <w:r w:rsidR="00AA2EE6" w:rsidRPr="00A32253">
        <w:rPr>
          <w:rFonts w:cstheme="minorHAnsi"/>
          <w:color w:val="000000"/>
          <w:sz w:val="24"/>
          <w:szCs w:val="24"/>
          <w:shd w:val="clear" w:color="auto" w:fill="FFFFFF"/>
        </w:rPr>
        <w:t xml:space="preserve">πολίτες πρόθυμα τηρούν τους νόμους. </w:t>
      </w:r>
      <w:r w:rsidR="002F31C7" w:rsidRPr="0058642A">
        <w:rPr>
          <w:rFonts w:cstheme="minorHAnsi"/>
          <w:color w:val="000000"/>
          <w:sz w:val="24"/>
          <w:szCs w:val="24"/>
          <w:shd w:val="clear" w:color="auto" w:fill="FFFFFF"/>
        </w:rPr>
        <w:t xml:space="preserve">Γιατί ο νόμος είναι το θεμέλιο της ελευθερίας, η πηγή της δικαιοσύνης. Ο νους και η ψυχή και η σκέψη και η κρίση της πολιτείας βρίσκονται στους νόμους. Όπως τα σώματά μας χωρίς τον νου/πνεύμα (δεν στέκονται/υπάρχουν), έτσι και η πολιτεία χωρίς τον νόμο δεν στέκεται/υπάρχει. </w:t>
      </w:r>
    </w:p>
    <w:p w14:paraId="1F57E847" w14:textId="77777777" w:rsidR="004A6316" w:rsidRPr="00A32253" w:rsidRDefault="004A6316" w:rsidP="00A32253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30122FB9" w14:textId="0A4FEC55" w:rsidR="00DC398D" w:rsidRPr="00A32253" w:rsidRDefault="00DC398D" w:rsidP="00A3225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32253">
        <w:rPr>
          <w:rFonts w:cstheme="minorHAnsi"/>
          <w:b/>
          <w:bCs/>
          <w:sz w:val="24"/>
          <w:szCs w:val="24"/>
        </w:rPr>
        <w:t>B.2.</w:t>
      </w:r>
      <w:r w:rsidRPr="00A32253">
        <w:rPr>
          <w:rFonts w:cstheme="minorHAnsi"/>
          <w:sz w:val="24"/>
          <w:szCs w:val="24"/>
        </w:rPr>
        <w:t xml:space="preserve">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</w:tblGrid>
      <w:tr w:rsidR="00AA2EE6" w:rsidRPr="00A32253" w14:paraId="4FC815B9" w14:textId="77777777" w:rsidTr="00A32253">
        <w:tc>
          <w:tcPr>
            <w:tcW w:w="1276" w:type="dxa"/>
          </w:tcPr>
          <w:p w14:paraId="22DA2923" w14:textId="11D8ADD5" w:rsidR="00AA2EE6" w:rsidRPr="00A32253" w:rsidRDefault="00AA2EE6" w:rsidP="00A32253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A32253">
              <w:rPr>
                <w:rFonts w:cstheme="minorHAnsi"/>
                <w:sz w:val="24"/>
                <w:szCs w:val="24"/>
              </w:rPr>
              <w:t>1.</w:t>
            </w:r>
            <w:r w:rsidRPr="00A32253">
              <w:rPr>
                <w:rFonts w:cstheme="minorHAnsi"/>
                <w:sz w:val="24"/>
                <w:szCs w:val="24"/>
                <w:lang w:val="en-US"/>
              </w:rPr>
              <w:t>iii</w:t>
            </w:r>
          </w:p>
        </w:tc>
      </w:tr>
      <w:tr w:rsidR="00AA2EE6" w:rsidRPr="00A32253" w14:paraId="427EE9A0" w14:textId="77777777" w:rsidTr="00A32253">
        <w:trPr>
          <w:trHeight w:val="452"/>
        </w:trPr>
        <w:tc>
          <w:tcPr>
            <w:tcW w:w="1276" w:type="dxa"/>
          </w:tcPr>
          <w:p w14:paraId="49F64966" w14:textId="0E529584" w:rsidR="00AA2EE6" w:rsidRPr="00A32253" w:rsidRDefault="00AA2EE6" w:rsidP="00A32253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A32253">
              <w:rPr>
                <w:rFonts w:cstheme="minorHAnsi"/>
                <w:sz w:val="24"/>
                <w:szCs w:val="24"/>
              </w:rPr>
              <w:t>2.iv</w:t>
            </w:r>
          </w:p>
        </w:tc>
      </w:tr>
      <w:tr w:rsidR="00AA2EE6" w:rsidRPr="00A32253" w14:paraId="2616A5E9" w14:textId="77777777" w:rsidTr="00A32253">
        <w:tc>
          <w:tcPr>
            <w:tcW w:w="1276" w:type="dxa"/>
          </w:tcPr>
          <w:p w14:paraId="19D564AA" w14:textId="5A29D7D2" w:rsidR="00AA2EE6" w:rsidRPr="00A32253" w:rsidRDefault="00AA2EE6" w:rsidP="00A32253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A32253">
              <w:rPr>
                <w:rFonts w:cstheme="minorHAnsi"/>
                <w:sz w:val="24"/>
                <w:szCs w:val="24"/>
              </w:rPr>
              <w:t>3.</w:t>
            </w:r>
            <w:r w:rsidRPr="00A32253">
              <w:rPr>
                <w:rFonts w:cstheme="minorHAnsi"/>
                <w:sz w:val="24"/>
                <w:szCs w:val="24"/>
                <w:lang w:val="en-US"/>
              </w:rPr>
              <w:t>v</w:t>
            </w:r>
          </w:p>
        </w:tc>
      </w:tr>
      <w:tr w:rsidR="00AA2EE6" w:rsidRPr="00A32253" w14:paraId="0791B3EE" w14:textId="77777777" w:rsidTr="00A32253">
        <w:tc>
          <w:tcPr>
            <w:tcW w:w="1276" w:type="dxa"/>
          </w:tcPr>
          <w:p w14:paraId="4DE7A29A" w14:textId="02604F7A" w:rsidR="00AA2EE6" w:rsidRPr="00A32253" w:rsidRDefault="00AA2EE6" w:rsidP="00A3225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32253">
              <w:rPr>
                <w:rFonts w:cstheme="minorHAnsi"/>
                <w:sz w:val="24"/>
                <w:szCs w:val="24"/>
              </w:rPr>
              <w:t>4.</w:t>
            </w:r>
            <w:r w:rsidRPr="00A32253">
              <w:rPr>
                <w:rFonts w:cstheme="minorHAnsi"/>
                <w:sz w:val="24"/>
                <w:szCs w:val="24"/>
                <w:lang w:val="en-US"/>
              </w:rPr>
              <w:t xml:space="preserve"> ii</w:t>
            </w:r>
          </w:p>
        </w:tc>
      </w:tr>
      <w:tr w:rsidR="00AA2EE6" w:rsidRPr="00A32253" w14:paraId="758ADBB2" w14:textId="77777777" w:rsidTr="00A32253">
        <w:tc>
          <w:tcPr>
            <w:tcW w:w="1276" w:type="dxa"/>
          </w:tcPr>
          <w:p w14:paraId="7BB05BF1" w14:textId="043DE27C" w:rsidR="00AA2EE6" w:rsidRPr="00A32253" w:rsidRDefault="00AA2EE6" w:rsidP="00A32253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A32253">
              <w:rPr>
                <w:rFonts w:cstheme="minorHAnsi"/>
                <w:sz w:val="24"/>
                <w:szCs w:val="24"/>
              </w:rPr>
              <w:t>5.i</w:t>
            </w:r>
          </w:p>
        </w:tc>
      </w:tr>
    </w:tbl>
    <w:p w14:paraId="3A81180E" w14:textId="77777777" w:rsidR="001E5566" w:rsidRPr="00A32253" w:rsidRDefault="001E5566" w:rsidP="00A32253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AD7339C" w14:textId="1A2FE56C" w:rsidR="00DC398D" w:rsidRPr="00A32253" w:rsidRDefault="00DC398D" w:rsidP="00A3225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32253">
        <w:rPr>
          <w:rFonts w:cstheme="minorHAnsi"/>
          <w:b/>
          <w:bCs/>
          <w:sz w:val="24"/>
          <w:szCs w:val="24"/>
        </w:rPr>
        <w:t>Β.6.α)</w:t>
      </w:r>
      <w:r w:rsidRPr="00A32253">
        <w:rPr>
          <w:rFonts w:cstheme="minorHAnsi"/>
          <w:sz w:val="24"/>
          <w:szCs w:val="24"/>
        </w:rPr>
        <w:t xml:space="preserve">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</w:tblGrid>
      <w:tr w:rsidR="00AA2EE6" w:rsidRPr="00A32253" w14:paraId="5CD5FD76" w14:textId="77777777" w:rsidTr="00A32253">
        <w:tc>
          <w:tcPr>
            <w:tcW w:w="1276" w:type="dxa"/>
          </w:tcPr>
          <w:p w14:paraId="0148B1B4" w14:textId="038A8842" w:rsidR="00AA2EE6" w:rsidRPr="00A32253" w:rsidRDefault="00AA2EE6" w:rsidP="00A32253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A32253">
              <w:rPr>
                <w:rFonts w:cstheme="minorHAnsi"/>
                <w:sz w:val="24"/>
                <w:szCs w:val="24"/>
              </w:rPr>
              <w:t>1.</w:t>
            </w:r>
            <w:r w:rsidRPr="00A32253">
              <w:rPr>
                <w:rFonts w:cstheme="minorHAnsi"/>
                <w:sz w:val="24"/>
                <w:szCs w:val="24"/>
                <w:lang w:val="en-US"/>
              </w:rPr>
              <w:t>i</w:t>
            </w:r>
          </w:p>
        </w:tc>
      </w:tr>
      <w:tr w:rsidR="00AA2EE6" w:rsidRPr="00A32253" w14:paraId="23248865" w14:textId="77777777" w:rsidTr="00A32253">
        <w:trPr>
          <w:trHeight w:val="452"/>
        </w:trPr>
        <w:tc>
          <w:tcPr>
            <w:tcW w:w="1276" w:type="dxa"/>
          </w:tcPr>
          <w:p w14:paraId="1869851E" w14:textId="52C1989F" w:rsidR="00AA2EE6" w:rsidRPr="00A32253" w:rsidRDefault="00AA2EE6" w:rsidP="00A32253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A32253">
              <w:rPr>
                <w:rFonts w:cstheme="minorHAnsi"/>
                <w:sz w:val="24"/>
                <w:szCs w:val="24"/>
              </w:rPr>
              <w:t>2.i</w:t>
            </w:r>
            <w:r w:rsidRPr="00A32253">
              <w:rPr>
                <w:rFonts w:cstheme="minorHAnsi"/>
                <w:sz w:val="24"/>
                <w:szCs w:val="24"/>
                <w:lang w:val="en-US"/>
              </w:rPr>
              <w:t>i</w:t>
            </w:r>
          </w:p>
        </w:tc>
      </w:tr>
      <w:tr w:rsidR="00AA2EE6" w:rsidRPr="00A32253" w14:paraId="238B49ED" w14:textId="77777777" w:rsidTr="00A32253">
        <w:tc>
          <w:tcPr>
            <w:tcW w:w="1276" w:type="dxa"/>
          </w:tcPr>
          <w:p w14:paraId="4B9162E2" w14:textId="3B317607" w:rsidR="00AA2EE6" w:rsidRPr="00A32253" w:rsidRDefault="00AA2EE6" w:rsidP="00A32253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A32253">
              <w:rPr>
                <w:rFonts w:cstheme="minorHAnsi"/>
                <w:sz w:val="24"/>
                <w:szCs w:val="24"/>
              </w:rPr>
              <w:t>3.i</w:t>
            </w:r>
          </w:p>
        </w:tc>
      </w:tr>
      <w:tr w:rsidR="00AA2EE6" w:rsidRPr="00A32253" w14:paraId="5A178DCB" w14:textId="77777777" w:rsidTr="00A32253">
        <w:tc>
          <w:tcPr>
            <w:tcW w:w="1276" w:type="dxa"/>
          </w:tcPr>
          <w:p w14:paraId="319FCA10" w14:textId="77777777" w:rsidR="00AA2EE6" w:rsidRPr="00A32253" w:rsidRDefault="00AA2EE6" w:rsidP="00A3225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32253">
              <w:rPr>
                <w:rFonts w:cstheme="minorHAnsi"/>
                <w:sz w:val="24"/>
                <w:szCs w:val="24"/>
              </w:rPr>
              <w:t>4.</w:t>
            </w:r>
            <w:r w:rsidRPr="00A32253">
              <w:rPr>
                <w:rFonts w:cstheme="minorHAnsi"/>
                <w:sz w:val="24"/>
                <w:szCs w:val="24"/>
                <w:lang w:val="en-US"/>
              </w:rPr>
              <w:t xml:space="preserve"> ii</w:t>
            </w:r>
          </w:p>
        </w:tc>
      </w:tr>
      <w:tr w:rsidR="00AA2EE6" w:rsidRPr="00A32253" w14:paraId="3C7026F8" w14:textId="77777777" w:rsidTr="00A32253">
        <w:tc>
          <w:tcPr>
            <w:tcW w:w="1276" w:type="dxa"/>
          </w:tcPr>
          <w:p w14:paraId="54A7979C" w14:textId="06C6FAB5" w:rsidR="00AA2EE6" w:rsidRPr="00A32253" w:rsidRDefault="00AA2EE6" w:rsidP="00A32253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A32253">
              <w:rPr>
                <w:rFonts w:cstheme="minorHAnsi"/>
                <w:sz w:val="24"/>
                <w:szCs w:val="24"/>
              </w:rPr>
              <w:t>5.</w:t>
            </w:r>
            <w:r w:rsidRPr="00A32253">
              <w:rPr>
                <w:rFonts w:cstheme="minorHAnsi"/>
                <w:sz w:val="24"/>
                <w:szCs w:val="24"/>
                <w:lang w:val="en-US"/>
              </w:rPr>
              <w:t>i</w:t>
            </w:r>
          </w:p>
        </w:tc>
      </w:tr>
    </w:tbl>
    <w:p w14:paraId="5C2982EF" w14:textId="77777777" w:rsidR="00DC398D" w:rsidRPr="00A32253" w:rsidRDefault="00DC398D" w:rsidP="00A32253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</w:p>
    <w:p w14:paraId="3F59CBF9" w14:textId="2923692D" w:rsidR="00F16AA1" w:rsidRPr="00A32253" w:rsidRDefault="00DC398D" w:rsidP="004E5BC1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A32253">
        <w:rPr>
          <w:rFonts w:cstheme="minorHAnsi"/>
          <w:b/>
          <w:bCs/>
          <w:sz w:val="24"/>
          <w:szCs w:val="24"/>
        </w:rPr>
        <w:t>Β</w:t>
      </w:r>
      <w:r w:rsidRPr="00A32253">
        <w:rPr>
          <w:rFonts w:cstheme="minorHAnsi"/>
          <w:b/>
          <w:bCs/>
          <w:sz w:val="24"/>
          <w:szCs w:val="24"/>
          <w:lang w:val="en-US"/>
        </w:rPr>
        <w:t>.6.</w:t>
      </w:r>
      <w:r w:rsidRPr="00A32253">
        <w:rPr>
          <w:rFonts w:cstheme="minorHAnsi"/>
          <w:b/>
          <w:bCs/>
          <w:sz w:val="24"/>
          <w:szCs w:val="24"/>
        </w:rPr>
        <w:t>β</w:t>
      </w:r>
      <w:r w:rsidRPr="00A32253">
        <w:rPr>
          <w:rFonts w:cstheme="minorHAnsi"/>
          <w:b/>
          <w:bCs/>
          <w:sz w:val="24"/>
          <w:szCs w:val="24"/>
          <w:lang w:val="en-US"/>
        </w:rPr>
        <w:t>)</w:t>
      </w:r>
      <w:r w:rsidRPr="00A32253">
        <w:rPr>
          <w:rFonts w:cstheme="minorHAnsi"/>
          <w:sz w:val="24"/>
          <w:szCs w:val="24"/>
          <w:lang w:val="en-US"/>
        </w:rPr>
        <w:t xml:space="preserve"> </w:t>
      </w:r>
      <w:r w:rsidR="00A32253" w:rsidRPr="00A32253">
        <w:rPr>
          <w:rFonts w:cstheme="minorHAnsi"/>
          <w:color w:val="000000"/>
          <w:sz w:val="24"/>
          <w:szCs w:val="24"/>
          <w:lang w:val="en-US"/>
        </w:rPr>
        <w:t xml:space="preserve">In ea civitate viri, </w:t>
      </w:r>
      <w:r w:rsidR="00A32253" w:rsidRPr="00A32253">
        <w:rPr>
          <w:rFonts w:cstheme="minorHAnsi"/>
          <w:color w:val="000000"/>
          <w:sz w:val="24"/>
          <w:szCs w:val="24"/>
          <w:u w:val="single"/>
          <w:lang w:val="en-US"/>
        </w:rPr>
        <w:t>qui boni sunt,</w:t>
      </w:r>
      <w:r w:rsidR="00A32253" w:rsidRPr="00A32253">
        <w:rPr>
          <w:rFonts w:cstheme="minorHAnsi"/>
          <w:color w:val="000000"/>
          <w:sz w:val="24"/>
          <w:szCs w:val="24"/>
          <w:lang w:val="en-US"/>
        </w:rPr>
        <w:t xml:space="preserve">  libenter leges servant</w:t>
      </w:r>
      <w:bookmarkEnd w:id="0"/>
      <w:r w:rsidR="00EC6C09">
        <w:rPr>
          <w:rFonts w:cstheme="minorHAnsi"/>
          <w:color w:val="000000"/>
          <w:sz w:val="24"/>
          <w:szCs w:val="24"/>
          <w:lang w:val="en-US"/>
        </w:rPr>
        <w:t>.</w:t>
      </w:r>
    </w:p>
    <w:sectPr w:rsidR="00F16AA1" w:rsidRPr="00A32253" w:rsidSect="00492DA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6AA1"/>
    <w:rsid w:val="00107BA2"/>
    <w:rsid w:val="001E5566"/>
    <w:rsid w:val="002F31C7"/>
    <w:rsid w:val="00375BCC"/>
    <w:rsid w:val="003C7804"/>
    <w:rsid w:val="004A6316"/>
    <w:rsid w:val="004E5BC1"/>
    <w:rsid w:val="006313CD"/>
    <w:rsid w:val="00803A19"/>
    <w:rsid w:val="009D1189"/>
    <w:rsid w:val="009D4AF9"/>
    <w:rsid w:val="00A32253"/>
    <w:rsid w:val="00AA2EE6"/>
    <w:rsid w:val="00AE3C89"/>
    <w:rsid w:val="00DC398D"/>
    <w:rsid w:val="00E25652"/>
    <w:rsid w:val="00EC6C09"/>
    <w:rsid w:val="00F16AA1"/>
    <w:rsid w:val="00F50BCF"/>
    <w:rsid w:val="00FB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480DA"/>
  <w15:docId w15:val="{4BC40C75-1C95-4335-B8FA-CA1C855F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3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398D"/>
    <w:pPr>
      <w:ind w:left="720"/>
      <w:contextualSpacing/>
    </w:pPr>
  </w:style>
  <w:style w:type="character" w:styleId="a5">
    <w:name w:val="Emphasis"/>
    <w:basedOn w:val="a0"/>
    <w:uiPriority w:val="20"/>
    <w:qFormat/>
    <w:rsid w:val="00DC398D"/>
    <w:rPr>
      <w:i/>
      <w:iCs/>
    </w:rPr>
  </w:style>
  <w:style w:type="paragraph" w:styleId="Web">
    <w:name w:val="Normal (Web)"/>
    <w:basedOn w:val="a"/>
    <w:uiPriority w:val="99"/>
    <w:unhideWhenUsed/>
    <w:rsid w:val="00DC398D"/>
    <w:rPr>
      <w:rFonts w:ascii="Times New Roman" w:hAnsi="Times New Roman" w:cs="Times New Roman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6313CD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6313C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semiHidden/>
    <w:rsid w:val="006313CD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6313CD"/>
    <w:rPr>
      <w:b/>
      <w:bCs/>
    </w:rPr>
  </w:style>
  <w:style w:type="character" w:customStyle="1" w:styleId="Char0">
    <w:name w:val="Θέμα σχολίου Char"/>
    <w:basedOn w:val="Char"/>
    <w:link w:val="a8"/>
    <w:uiPriority w:val="99"/>
    <w:semiHidden/>
    <w:rsid w:val="006313CD"/>
    <w:rPr>
      <w:b/>
      <w:bCs/>
      <w:sz w:val="20"/>
      <w:szCs w:val="20"/>
    </w:rPr>
  </w:style>
  <w:style w:type="paragraph" w:styleId="a9">
    <w:name w:val="Balloon Text"/>
    <w:basedOn w:val="a"/>
    <w:link w:val="Char1"/>
    <w:uiPriority w:val="99"/>
    <w:semiHidden/>
    <w:unhideWhenUsed/>
    <w:rsid w:val="00631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9"/>
    <w:uiPriority w:val="99"/>
    <w:semiHidden/>
    <w:rsid w:val="006313CD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3C78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ΝΙΚΟΛΟΥΤΣΟΥ</dc:creator>
  <cp:lastModifiedBy>ΜΑΡΙΑ ΝΙΚΟΛΟΥΤΣΟΥ</cp:lastModifiedBy>
  <cp:revision>5</cp:revision>
  <dcterms:created xsi:type="dcterms:W3CDTF">2022-04-28T11:34:00Z</dcterms:created>
  <dcterms:modified xsi:type="dcterms:W3CDTF">2022-04-28T16:50:00Z</dcterms:modified>
</cp:coreProperties>
</file>