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>Λύση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Για να ορίζεται η εξίσωση (1) πρέπει να είναι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0</m:t>
        </m:r>
        <m:r>
          <m:rPr>
            <m:lit/>
            <m:nor/>
          </m:rPr>
          <w:rPr>
            <w:rFonts w:ascii="Cambria Math" w:hAnsi="Cambria Math"/>
          </w:rPr>
          <m:t xml:space="preserve"> και </m:t>
        </m:r>
        <m:r>
          <w:rPr>
            <w:rFonts w:ascii="Cambria Math" w:hAnsi="Cambria Math"/>
          </w:rPr>
          <m:t xml:space="preserve">lnx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Ισοδύναμα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0</m:t>
        </m:r>
        <m:r>
          <m:rPr>
            <m:lit/>
            <m:nor/>
          </m:rPr>
          <w:rPr>
            <w:rFonts w:ascii="Cambria Math" w:hAnsi="Cambria Math"/>
          </w:rPr>
          <m:t xml:space="preserve"> και </m:t>
        </m:r>
        <m:r>
          <w:rPr>
            <w:rFonts w:ascii="Cambria Math" w:hAnsi="Cambria Math"/>
          </w:rPr>
          <m:t xml:space="preserve">lnx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ln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0</m:t>
        </m:r>
        <m:r>
          <m:rPr>
            <m:lit/>
            <m:nor/>
          </m:rPr>
          <w:rPr>
            <w:rFonts w:ascii="Cambria Math" w:hAnsi="Cambria Math"/>
          </w:rPr>
          <m:t xml:space="preserve"> και 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rFonts w:ascii="Calibri" w:hAnsi="Calibri"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Δηλαδή η εξίσωση ορίζεται για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β)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Η εξίσωση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(1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) γράφεται ισοδύναμα για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1</m:t>
        </m:r>
      </m:oMath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: </w:t>
      </w:r>
    </w:p>
    <w:p>
      <w:pPr>
        <w:pStyle w:val="Normal"/>
        <w:spacing w:lineRule="auto" w:line="480" w:before="0" w:after="0"/>
        <w:jc w:val="both"/>
        <w:rPr/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ln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ln</m:t>
            </m:r>
            <m:r>
              <w:rPr>
                <w:rFonts w:ascii="Cambria Math" w:hAnsi="Cambria Math"/>
              </w:rPr>
              <m:t xml:space="preserve">x</m:t>
            </m:r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ln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lnx</m:t>
            </m:r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lnx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lnx</m:t>
            </m:r>
          </m:e>
        </m:rad>
        <m:r>
          <w:rPr>
            <w:rFonts w:ascii="Cambria Math" w:hAnsi="Cambria Math"/>
          </w:rPr>
          <m:t xml:space="preserve">⇔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lnx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lnx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lnx</m:t>
        </m:r>
        <m:r>
          <w:rPr>
            <w:rFonts w:ascii="Cambria Math" w:hAnsi="Cambria Math"/>
          </w:rPr>
          <m:t xml:space="preserve">−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lnx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γ)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Η εξίσωση (1) γράφεται ισοδύναμα: </w:t>
      </w:r>
    </w:p>
    <w:p>
      <w:pPr>
        <w:pStyle w:val="Normal"/>
        <w:spacing w:lineRule="auto" w:line="480" w:before="0" w:after="0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lnx</m:t>
        </m:r>
        <m:r>
          <w:rPr>
            <w:rFonts w:ascii="Cambria Math" w:hAnsi="Cambria Math"/>
          </w:rPr>
          <m:t xml:space="preserve">−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lnx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⇔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lnx</m:t>
            </m:r>
          </m:e>
        </m:d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lnx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Οπότε η εξίσωση γίνεται :</w:t>
      </w:r>
    </w:p>
    <w:p>
      <w:pPr>
        <w:pStyle w:val="Normal"/>
        <w:spacing w:lineRule="auto" w:line="480" w:before="0" w:after="0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lnx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m:rPr>
            <m:lit/>
            <m:nor/>
          </m:rPr>
          <w:rPr>
            <w:rFonts w:ascii="Cambria Math" w:hAnsi="Cambria Math"/>
          </w:rPr>
          <m:t xml:space="preserve"> ή </m:t>
        </m:r>
        <m:r>
          <w:rPr>
            <w:rFonts w:ascii="Cambria Math" w:hAnsi="Cambria Math"/>
          </w:rPr>
          <m:t xml:space="preserve">lnx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m:rPr>
            <m:lit/>
            <m:nor/>
          </m:rPr>
          <w:rPr>
            <w:rFonts w:ascii="Cambria Math" w:hAnsi="Cambria Math"/>
          </w:rPr>
          <m:t xml:space="preserve"> ή 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e</m:t>
            </m:r>
          </m:e>
          <m:sup>
            <m:r>
              <w:rPr>
                <w:rFonts w:ascii="Cambria Math" w:hAnsi="Cambria Math"/>
              </w:rPr>
              <m:t xml:space="preserve">4</m:t>
            </m:r>
          </m:sup>
        </m:sSup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Π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ρέπει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,</m:t>
        </m:r>
      </m:oMath>
      <w:r>
        <w:rPr/>
        <w:t xml:space="preserve">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άρα δεκτές λύσεις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e</m:t>
            </m:r>
          </m:e>
          <m:sup>
            <m:r>
              <w:rPr>
                <w:rFonts w:ascii="Cambria Math" w:hAnsi="Cambria Math"/>
              </w:rPr>
              <m:t xml:space="preserve">4</m:t>
            </m:r>
          </m:sup>
        </m:sSup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694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paragraph" w:styleId="Style22">
    <w:name w:val="Σχήμα"/>
    <w:basedOn w:val="Style19"/>
    <w:qFormat/>
    <w:pPr/>
    <w:rPr/>
  </w:style>
  <w:style w:type="paragraph" w:styleId="Style23">
    <w:name w:val="Περιεχόμενα πλαισίου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customXml" Target="../customXml/item1.xml"/><Relationship Id="rId5" Type="http://schemas.openxmlformats.org/officeDocument/2006/relationships/customXml" Target="../customXml/item2.xml"/><Relationship Id="rId6" Type="http://schemas.openxmlformats.org/officeDocument/2006/relationships/customXml" Target="../customXml/item3.xml"/>
</Relationships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3D1971-5E34-45BD-8648-50330C713835}"/>
</file>

<file path=customXml/itemProps2.xml><?xml version="1.0" encoding="utf-8"?>
<ds:datastoreItem xmlns:ds="http://schemas.openxmlformats.org/officeDocument/2006/customXml" ds:itemID="{1C3F171D-56B8-4354-B4BF-E243112E5A95}"/>
</file>

<file path=customXml/itemProps3.xml><?xml version="1.0" encoding="utf-8"?>
<ds:datastoreItem xmlns:ds="http://schemas.openxmlformats.org/officeDocument/2006/customXml" ds:itemID="{4110FC0A-26FA-45D4-8C3A-2D6FF525E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LibreOffice/6.4.7.2$Linux_X86_64 LibreOffice_project/40$Build-2</Application>
  <Pages>1</Pages>
  <Words>40</Words>
  <Characters>184</Characters>
  <CharactersWithSpaces>228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2022-04-23T00:08:00Z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