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r>
        <w:rPr>
          <w:b/>
          <w:bCs/>
        </w:rPr>
        <w:t xml:space="preserve">ΘΕΜΑ </w:t>
      </w:r>
      <w:r w:rsidR="00F03AE1">
        <w:rPr>
          <w:b/>
          <w:bCs/>
        </w:rPr>
        <w:t>4</w:t>
      </w:r>
    </w:p>
    <w:p w:rsidR="00AF239D" w:rsidRDefault="00AF239D" w:rsidP="00D53418">
      <w:pPr>
        <w:pStyle w:val="Default"/>
        <w:rPr>
          <w:b/>
          <w:bCs/>
        </w:rPr>
      </w:pPr>
      <w:r>
        <w:rPr>
          <w:b/>
          <w:bCs/>
        </w:rPr>
        <w:t>ΕΝΔΕΙΚΤΙΚΕΣ ΑΠΑΝΤΗΣΕΙΣ</w:t>
      </w:r>
    </w:p>
    <w:p w:rsidR="00DA7817" w:rsidRPr="0017141C" w:rsidRDefault="00DA7817" w:rsidP="00D53418">
      <w:pPr>
        <w:pStyle w:val="Default"/>
      </w:pPr>
    </w:p>
    <w:p w:rsidR="001A0C43" w:rsidRPr="000B70E7" w:rsidRDefault="00F03AE1" w:rsidP="005D7737">
      <w:pPr>
        <w:pStyle w:val="Default"/>
        <w:spacing w:line="360" w:lineRule="auto"/>
        <w:ind w:left="720" w:hanging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4</w:t>
      </w:r>
      <w:r w:rsidR="00D12CCF" w:rsidRPr="00AE7394">
        <w:rPr>
          <w:rFonts w:asciiTheme="minorHAnsi" w:hAnsiTheme="minorHAnsi" w:cstheme="minorHAnsi"/>
          <w:b/>
          <w:bCs/>
        </w:rPr>
        <w:t>.</w:t>
      </w:r>
      <w:r w:rsidR="00324B66" w:rsidRPr="000B70E7">
        <w:rPr>
          <w:rFonts w:asciiTheme="minorHAnsi" w:hAnsiTheme="minorHAnsi" w:cstheme="minorHAnsi"/>
          <w:b/>
          <w:bCs/>
        </w:rPr>
        <w:t>1</w:t>
      </w:r>
      <w:r w:rsidR="005D7737">
        <w:rPr>
          <w:rFonts w:asciiTheme="minorHAnsi" w:hAnsiTheme="minorHAnsi" w:cstheme="minorHAnsi"/>
          <w:b/>
          <w:bCs/>
        </w:rPr>
        <w:tab/>
      </w:r>
      <w:r w:rsidR="000B70E7">
        <w:rPr>
          <w:rFonts w:asciiTheme="minorHAnsi" w:hAnsiTheme="minorHAnsi" w:cstheme="minorHAnsi"/>
          <w:b/>
          <w:bCs/>
        </w:rPr>
        <w:t>α)</w:t>
      </w:r>
      <w:r w:rsidR="0011137A">
        <w:rPr>
          <w:rFonts w:asciiTheme="minorHAnsi" w:hAnsiTheme="minorHAnsi" w:cstheme="minorHAnsi"/>
          <w:b/>
          <w:bCs/>
        </w:rPr>
        <w:t xml:space="preserve"> </w:t>
      </w:r>
      <w:r w:rsidR="000B70E7" w:rsidRPr="000B70E7">
        <w:rPr>
          <w:rFonts w:asciiTheme="minorHAnsi" w:hAnsiTheme="minorHAnsi" w:cstheme="minorHAnsi"/>
        </w:rPr>
        <w:t>Το μέγεθος της ώθησης</w:t>
      </w:r>
      <w:r w:rsidR="000B70E7">
        <w:rPr>
          <w:rFonts w:asciiTheme="minorHAnsi" w:hAnsiTheme="minorHAnsi" w:cstheme="minorHAnsi"/>
        </w:rPr>
        <w:t xml:space="preserve"> που </w:t>
      </w:r>
      <w:r w:rsidR="00B24BD5">
        <w:rPr>
          <w:rFonts w:asciiTheme="minorHAnsi" w:hAnsiTheme="minorHAnsi" w:cstheme="minorHAnsi"/>
        </w:rPr>
        <w:t>ασκεί</w:t>
      </w:r>
      <w:r w:rsidR="000B70E7">
        <w:rPr>
          <w:rFonts w:asciiTheme="minorHAnsi" w:hAnsiTheme="minorHAnsi" w:cstheme="minorHAnsi"/>
        </w:rPr>
        <w:t xml:space="preserve"> το έδαφος</w:t>
      </w:r>
      <w:r w:rsidR="000B70E7" w:rsidRPr="000B70E7">
        <w:rPr>
          <w:rFonts w:asciiTheme="minorHAnsi" w:hAnsiTheme="minorHAnsi" w:cstheme="minorHAnsi"/>
        </w:rPr>
        <w:t xml:space="preserve">, εξαρτάται από το ύψος της αντιστήριξης, την κλίση της επιφάνειας της </w:t>
      </w:r>
      <w:proofErr w:type="spellStart"/>
      <w:r w:rsidR="000B70E7" w:rsidRPr="000B70E7">
        <w:rPr>
          <w:rFonts w:asciiTheme="minorHAnsi" w:hAnsiTheme="minorHAnsi" w:cstheme="minorHAnsi"/>
        </w:rPr>
        <w:t>επίχωσης</w:t>
      </w:r>
      <w:proofErr w:type="spellEnd"/>
      <w:r w:rsidR="000B70E7" w:rsidRPr="000B70E7">
        <w:rPr>
          <w:rFonts w:asciiTheme="minorHAnsi" w:hAnsiTheme="minorHAnsi" w:cstheme="minorHAnsi"/>
        </w:rPr>
        <w:t xml:space="preserve"> και, κυρίως, από τις ιδιότητες του εδάφους, δηλαδή τη γωνία τριβής και τη συνοχή.</w:t>
      </w:r>
    </w:p>
    <w:p w:rsidR="001A0C43" w:rsidRDefault="001A0C43" w:rsidP="001A0C43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0B70E7" w:rsidRPr="000B70E7" w:rsidRDefault="000B70E7" w:rsidP="0011137A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eastAsia="HiddenHorzOCR" w:cstheme="minorHAnsi"/>
          <w:color w:val="13130E"/>
          <w:sz w:val="24"/>
          <w:szCs w:val="24"/>
        </w:rPr>
      </w:pPr>
      <w:r w:rsidRPr="000B70E7">
        <w:rPr>
          <w:rFonts w:cstheme="minorHAnsi"/>
          <w:b/>
        </w:rPr>
        <w:t>β)</w:t>
      </w:r>
      <w:r w:rsidR="0011137A">
        <w:rPr>
          <w:rFonts w:cstheme="minorHAnsi"/>
          <w:b/>
        </w:rPr>
        <w:t xml:space="preserve"> </w:t>
      </w:r>
      <w:r w:rsidRPr="000B70E7">
        <w:rPr>
          <w:rFonts w:eastAsia="HiddenHorzOCR" w:cstheme="minorHAnsi"/>
          <w:color w:val="13130E"/>
          <w:sz w:val="24"/>
          <w:szCs w:val="24"/>
        </w:rPr>
        <w:t>Το νερό διαβρώνει τα θεμέλια και ασκεί πιέσεις στις κατασκευές που εδράζονται κάτω</w:t>
      </w:r>
      <w:r w:rsidR="0011137A">
        <w:rPr>
          <w:rFonts w:eastAsia="HiddenHorzOCR" w:cstheme="minorHAnsi"/>
          <w:color w:val="13130E"/>
          <w:sz w:val="24"/>
          <w:szCs w:val="24"/>
        </w:rPr>
        <w:t xml:space="preserve"> </w:t>
      </w:r>
      <w:r w:rsidRPr="000B70E7">
        <w:rPr>
          <w:rFonts w:eastAsia="HiddenHorzOCR" w:cstheme="minorHAnsi"/>
          <w:color w:val="13130E"/>
          <w:sz w:val="24"/>
          <w:szCs w:val="24"/>
        </w:rPr>
        <w:t>από τη στάθμη των Υ.Υ. Επιβάλλεται, λοιπόν, να προβλέπουμε στραγγιστήρια για να</w:t>
      </w:r>
      <w:r w:rsidR="0011137A">
        <w:rPr>
          <w:rFonts w:eastAsia="HiddenHorzOCR" w:cstheme="minorHAnsi"/>
          <w:color w:val="13130E"/>
          <w:sz w:val="24"/>
          <w:szCs w:val="24"/>
        </w:rPr>
        <w:t xml:space="preserve"> </w:t>
      </w:r>
      <w:r w:rsidRPr="000B70E7">
        <w:rPr>
          <w:rFonts w:eastAsia="HiddenHorzOCR" w:cstheme="minorHAnsi"/>
          <w:color w:val="13130E"/>
          <w:sz w:val="24"/>
          <w:szCs w:val="24"/>
        </w:rPr>
        <w:t>μπορεί να ρέει το νερό μέσα από αυτά και έτσι να μη διαβρέχονται οι κατασκευές.</w:t>
      </w:r>
    </w:p>
    <w:p w:rsidR="000B70E7" w:rsidRPr="000B70E7" w:rsidRDefault="000B70E7" w:rsidP="000B70E7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27E71" w:rsidRPr="000B70E7" w:rsidRDefault="00F03AE1" w:rsidP="005D7737">
      <w:pPr>
        <w:pStyle w:val="Default"/>
        <w:spacing w:line="360" w:lineRule="auto"/>
        <w:ind w:left="720" w:hanging="720"/>
        <w:jc w:val="both"/>
        <w:rPr>
          <w:rFonts w:cstheme="minorHAnsi"/>
        </w:rPr>
      </w:pPr>
      <w:r>
        <w:rPr>
          <w:rFonts w:asciiTheme="minorHAnsi" w:hAnsiTheme="minorHAnsi" w:cstheme="minorHAnsi"/>
          <w:b/>
          <w:bCs/>
        </w:rPr>
        <w:t>4</w:t>
      </w:r>
      <w:r w:rsidR="00A2465E" w:rsidRPr="00AE7394">
        <w:rPr>
          <w:rFonts w:asciiTheme="minorHAnsi" w:hAnsiTheme="minorHAnsi" w:cstheme="minorHAnsi"/>
          <w:b/>
          <w:bCs/>
        </w:rPr>
        <w:t>.2</w:t>
      </w:r>
      <w:r w:rsidR="005D7737">
        <w:rPr>
          <w:rFonts w:asciiTheme="minorHAnsi" w:hAnsiTheme="minorHAnsi" w:cstheme="minorHAnsi"/>
          <w:b/>
          <w:bCs/>
        </w:rPr>
        <w:tab/>
      </w:r>
      <w:r w:rsidR="000B70E7" w:rsidRPr="000B70E7">
        <w:rPr>
          <w:rFonts w:cstheme="minorHAnsi"/>
        </w:rPr>
        <w:t>Για να κατεβάσουμε τη στάθμη του υπόγειου νερού, χρησιμοποιούμε τη μέθοδο της άντλησης. Αυτή γίνεται, συνήθως, με την περιμετρική διάταξη σημειακών πηγαδιών (</w:t>
      </w:r>
      <w:proofErr w:type="spellStart"/>
      <w:r w:rsidR="000B70E7" w:rsidRPr="000B70E7">
        <w:rPr>
          <w:rFonts w:cstheme="minorHAnsi"/>
        </w:rPr>
        <w:t>well</w:t>
      </w:r>
      <w:proofErr w:type="spellEnd"/>
      <w:r w:rsidR="000B70E7" w:rsidRPr="000B70E7">
        <w:rPr>
          <w:rFonts w:cstheme="minorHAnsi"/>
        </w:rPr>
        <w:t xml:space="preserve"> </w:t>
      </w:r>
      <w:proofErr w:type="spellStart"/>
      <w:r w:rsidR="000B70E7" w:rsidRPr="000B70E7">
        <w:rPr>
          <w:rFonts w:cstheme="minorHAnsi"/>
        </w:rPr>
        <w:t>points</w:t>
      </w:r>
      <w:proofErr w:type="spellEnd"/>
      <w:r w:rsidR="000B70E7" w:rsidRPr="000B70E7">
        <w:rPr>
          <w:rFonts w:cstheme="minorHAnsi"/>
        </w:rPr>
        <w:t>), τα οποία συνδέονται μεταξύ τους με σωλήνες.</w:t>
      </w:r>
      <w:r w:rsidR="0011137A">
        <w:rPr>
          <w:rFonts w:cstheme="minorHAnsi"/>
        </w:rPr>
        <w:t xml:space="preserve"> </w:t>
      </w:r>
      <w:r w:rsidR="000B70E7" w:rsidRPr="000B70E7">
        <w:rPr>
          <w:rFonts w:cstheme="minorHAnsi"/>
        </w:rPr>
        <w:t>Οι αντλίες πρέπει να έχουν ισχύ, η οποία εξαρτάται από το μέγεθος του καταβιβασμού της στάθμης και από τον τύπο του εδάφους.</w:t>
      </w:r>
    </w:p>
    <w:p w:rsidR="00E740F5" w:rsidRDefault="00E740F5" w:rsidP="000B70E7">
      <w:pPr>
        <w:pStyle w:val="a5"/>
        <w:spacing w:after="0" w:line="360" w:lineRule="auto"/>
        <w:ind w:left="0"/>
        <w:jc w:val="both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F4D"/>
    <w:rsid w:val="000B70E7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37A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56A2C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A0C43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24B66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6DF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0ED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2C53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7737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3D3E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39D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4BD5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3AE1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9</cp:revision>
  <cp:lastPrinted>2018-11-09T06:47:00Z</cp:lastPrinted>
  <dcterms:created xsi:type="dcterms:W3CDTF">2022-04-18T18:53:00Z</dcterms:created>
  <dcterms:modified xsi:type="dcterms:W3CDTF">2022-04-28T14:14:00Z</dcterms:modified>
</cp:coreProperties>
</file>