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1BD" w:rsidRPr="00EA2804" w:rsidRDefault="00F32B2D" w:rsidP="00EA2804">
      <w:pPr>
        <w:spacing w:after="0" w:line="360" w:lineRule="auto"/>
        <w:rPr>
          <w:rFonts w:ascii="Calibri" w:eastAsia="Calibri" w:hAnsi="Calibri" w:cs="Times New Roman"/>
          <w:b/>
          <w:sz w:val="24"/>
          <w:szCs w:val="24"/>
        </w:rPr>
      </w:pPr>
      <w:r w:rsidRPr="00EA2804">
        <w:rPr>
          <w:rFonts w:ascii="Calibri" w:eastAsia="Calibri" w:hAnsi="Calibri" w:cs="Times New Roman"/>
          <w:b/>
          <w:sz w:val="24"/>
          <w:szCs w:val="24"/>
        </w:rPr>
        <w:t xml:space="preserve">ΘΕΜΑ </w:t>
      </w:r>
      <w:r w:rsidR="00EA2804" w:rsidRPr="00EA2804">
        <w:rPr>
          <w:rFonts w:ascii="Calibri" w:eastAsia="Calibri" w:hAnsi="Calibri" w:cs="Times New Roman"/>
          <w:b/>
          <w:sz w:val="24"/>
          <w:szCs w:val="24"/>
        </w:rPr>
        <w:t>2</w:t>
      </w:r>
    </w:p>
    <w:p w:rsidR="00F32B2D" w:rsidRPr="00EA2804" w:rsidRDefault="00F32B2D" w:rsidP="00EA2804">
      <w:pPr>
        <w:spacing w:after="0" w:line="360" w:lineRule="auto"/>
        <w:rPr>
          <w:rFonts w:ascii="Calibri" w:eastAsia="Calibri" w:hAnsi="Calibri" w:cs="Times New Roman"/>
          <w:sz w:val="24"/>
          <w:szCs w:val="24"/>
        </w:rPr>
      </w:pPr>
    </w:p>
    <w:p w:rsidR="00F32B2D" w:rsidRPr="00DD65E6" w:rsidRDefault="00DD65E6" w:rsidP="00EA2804">
      <w:pPr>
        <w:spacing w:after="0" w:line="360" w:lineRule="auto"/>
        <w:rPr>
          <w:rFonts w:ascii="Calibri" w:eastAsia="Calibri" w:hAnsi="Calibri" w:cs="Times New Roman"/>
          <w:bCs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2.</w:t>
      </w:r>
      <w:r w:rsidR="00F32B2D" w:rsidRPr="00EA2804">
        <w:rPr>
          <w:rFonts w:ascii="Calibri" w:eastAsia="Calibri" w:hAnsi="Calibri" w:cs="Times New Roman"/>
          <w:b/>
          <w:sz w:val="24"/>
          <w:szCs w:val="24"/>
        </w:rPr>
        <w:t>1</w:t>
      </w:r>
      <w:r>
        <w:rPr>
          <w:rFonts w:ascii="Calibri" w:eastAsia="Calibri" w:hAnsi="Calibri" w:cs="Times New Roman"/>
          <w:b/>
          <w:sz w:val="24"/>
          <w:szCs w:val="24"/>
        </w:rPr>
        <w:tab/>
      </w:r>
      <w:r w:rsidRPr="00DD65E6">
        <w:rPr>
          <w:rFonts w:ascii="Calibri" w:eastAsia="Calibri" w:hAnsi="Calibri" w:cs="Times New Roman"/>
          <w:b/>
          <w:bCs/>
          <w:sz w:val="24"/>
          <w:szCs w:val="24"/>
        </w:rPr>
        <w:t>α)</w:t>
      </w:r>
      <w:r w:rsidR="004C7FD2">
        <w:rPr>
          <w:rFonts w:ascii="Calibri" w:eastAsia="Calibri" w:hAnsi="Calibri" w:cs="Times New Roman"/>
          <w:b/>
          <w:bCs/>
          <w:sz w:val="24"/>
          <w:szCs w:val="24"/>
        </w:rPr>
        <w:t xml:space="preserve"> </w:t>
      </w:r>
      <w:r w:rsidR="00F32B2D" w:rsidRPr="00EA2804">
        <w:rPr>
          <w:rFonts w:ascii="Calibri" w:eastAsia="Calibri" w:hAnsi="Calibri" w:cs="Times New Roman"/>
          <w:sz w:val="24"/>
          <w:szCs w:val="24"/>
        </w:rPr>
        <w:t xml:space="preserve">Να αναφέρετε </w:t>
      </w:r>
      <w:r w:rsidR="00D5036E" w:rsidRPr="00EA2804">
        <w:rPr>
          <w:rFonts w:ascii="Calibri" w:eastAsia="Calibri" w:hAnsi="Calibri" w:cs="Times New Roman"/>
          <w:sz w:val="24"/>
          <w:szCs w:val="24"/>
        </w:rPr>
        <w:t>ονομαστικά τον απαιτούμενο εξοπλισμό για τη διεξαγωγή της κοκκομετρικής ανάλυσης.</w:t>
      </w:r>
      <w:r w:rsidR="00EA2804" w:rsidRPr="00DD65E6">
        <w:rPr>
          <w:rFonts w:ascii="Calibri" w:eastAsia="Calibri" w:hAnsi="Calibri" w:cs="Times New Roman"/>
          <w:bCs/>
          <w:sz w:val="24"/>
          <w:szCs w:val="24"/>
        </w:rPr>
        <w:t>(</w:t>
      </w:r>
      <w:r w:rsidRPr="00DD65E6">
        <w:rPr>
          <w:rFonts w:ascii="Calibri" w:eastAsia="Calibri" w:hAnsi="Calibri" w:cs="Times New Roman"/>
          <w:bCs/>
          <w:sz w:val="24"/>
          <w:szCs w:val="24"/>
        </w:rPr>
        <w:t>μονάδες</w:t>
      </w:r>
      <w:r>
        <w:rPr>
          <w:rFonts w:ascii="Calibri" w:eastAsia="Calibri" w:hAnsi="Calibri" w:cs="Times New Roman"/>
          <w:bCs/>
          <w:sz w:val="24"/>
          <w:szCs w:val="24"/>
        </w:rPr>
        <w:t xml:space="preserve"> 8</w:t>
      </w:r>
      <w:r w:rsidR="00EA2804" w:rsidRPr="00DD65E6">
        <w:rPr>
          <w:rFonts w:ascii="Calibri" w:eastAsia="Calibri" w:hAnsi="Calibri" w:cs="Times New Roman"/>
          <w:bCs/>
          <w:sz w:val="24"/>
          <w:szCs w:val="24"/>
        </w:rPr>
        <w:t>)</w:t>
      </w:r>
    </w:p>
    <w:p w:rsidR="00DD65E6" w:rsidRPr="00DD65E6" w:rsidRDefault="00DD65E6" w:rsidP="00DD65E6">
      <w:pPr>
        <w:spacing w:after="0" w:line="360" w:lineRule="auto"/>
        <w:rPr>
          <w:rFonts w:ascii="Calibri" w:eastAsia="Calibri" w:hAnsi="Calibri" w:cs="Times New Roman"/>
          <w:bCs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ab/>
      </w:r>
      <w:r w:rsidRPr="00DD65E6">
        <w:rPr>
          <w:rFonts w:ascii="Calibri" w:eastAsia="Calibri" w:hAnsi="Calibri" w:cs="Times New Roman"/>
          <w:b/>
          <w:bCs/>
          <w:sz w:val="24"/>
          <w:szCs w:val="24"/>
        </w:rPr>
        <w:t>β)</w:t>
      </w:r>
      <w:r w:rsidR="004C7FD2">
        <w:rPr>
          <w:rFonts w:ascii="Calibri" w:eastAsia="Calibri" w:hAnsi="Calibri" w:cs="Times New Roman"/>
          <w:b/>
          <w:bCs/>
          <w:sz w:val="24"/>
          <w:szCs w:val="24"/>
        </w:rPr>
        <w:t xml:space="preserve"> </w:t>
      </w:r>
      <w:r w:rsidRPr="00EA2804">
        <w:rPr>
          <w:rFonts w:ascii="Calibri" w:eastAsia="Calibri" w:hAnsi="Calibri" w:cs="Times New Roman"/>
          <w:sz w:val="24"/>
          <w:szCs w:val="24"/>
        </w:rPr>
        <w:t>Να τοποθετήσετε τις ακόλουθες ομάδες εδαφών από τους μεγαλύτερους στους μικρότερους κόκκους.  (Χαλίκια, Άμμος, Βράχος, Κροκάλες, Άργιλος, Μεγάλοι λίθοι και Ιλύς)</w:t>
      </w:r>
      <w:r>
        <w:rPr>
          <w:rFonts w:ascii="Calibri" w:eastAsia="Calibri" w:hAnsi="Calibri" w:cs="Times New Roman"/>
          <w:sz w:val="24"/>
          <w:szCs w:val="24"/>
        </w:rPr>
        <w:t xml:space="preserve">. </w:t>
      </w:r>
      <w:r w:rsidRPr="00DD65E6">
        <w:rPr>
          <w:rFonts w:ascii="Calibri" w:eastAsia="Calibri" w:hAnsi="Calibri" w:cs="Times New Roman"/>
          <w:bCs/>
          <w:sz w:val="24"/>
          <w:szCs w:val="24"/>
        </w:rPr>
        <w:t xml:space="preserve">(μονάδες </w:t>
      </w:r>
      <w:r>
        <w:rPr>
          <w:rFonts w:ascii="Calibri" w:eastAsia="Calibri" w:hAnsi="Calibri" w:cs="Times New Roman"/>
          <w:bCs/>
          <w:sz w:val="24"/>
          <w:szCs w:val="24"/>
        </w:rPr>
        <w:t>7)</w:t>
      </w:r>
    </w:p>
    <w:p w:rsidR="00DD65E6" w:rsidRPr="00DD65E6" w:rsidRDefault="00DD65E6" w:rsidP="00EA2804">
      <w:pPr>
        <w:spacing w:after="0" w:line="360" w:lineRule="auto"/>
        <w:rPr>
          <w:rFonts w:ascii="Calibri" w:eastAsia="Calibri" w:hAnsi="Calibri" w:cs="Times New Roman"/>
          <w:b/>
          <w:bCs/>
          <w:sz w:val="24"/>
          <w:szCs w:val="24"/>
        </w:rPr>
      </w:pPr>
    </w:p>
    <w:p w:rsidR="0035238B" w:rsidRPr="00EA2804" w:rsidRDefault="00F32B2D" w:rsidP="00EA2804">
      <w:pPr>
        <w:spacing w:after="0" w:line="360" w:lineRule="auto"/>
        <w:rPr>
          <w:rFonts w:ascii="Calibri" w:eastAsia="Calibri" w:hAnsi="Calibri" w:cs="Times New Roman"/>
          <w:sz w:val="24"/>
          <w:szCs w:val="24"/>
        </w:rPr>
      </w:pPr>
      <w:r w:rsidRPr="00EA2804">
        <w:rPr>
          <w:rFonts w:ascii="Calibri" w:eastAsia="Calibri" w:hAnsi="Calibri" w:cs="Times New Roman"/>
          <w:b/>
          <w:sz w:val="24"/>
          <w:szCs w:val="24"/>
        </w:rPr>
        <w:t>2.</w:t>
      </w:r>
      <w:r w:rsidR="00DD65E6">
        <w:rPr>
          <w:rFonts w:ascii="Calibri" w:eastAsia="Calibri" w:hAnsi="Calibri" w:cs="Times New Roman"/>
          <w:b/>
          <w:sz w:val="24"/>
          <w:szCs w:val="24"/>
        </w:rPr>
        <w:t>2</w:t>
      </w:r>
      <w:r w:rsidRPr="00EA2804">
        <w:rPr>
          <w:rFonts w:ascii="Calibri" w:eastAsia="Calibri" w:hAnsi="Calibri" w:cs="Times New Roman"/>
          <w:sz w:val="24"/>
          <w:szCs w:val="24"/>
        </w:rPr>
        <w:t xml:space="preserve"> Να γράψετε</w:t>
      </w:r>
      <w:r w:rsidR="00DD65E6">
        <w:rPr>
          <w:rFonts w:ascii="Calibri" w:eastAsia="Calibri" w:hAnsi="Calibri" w:cs="Times New Roman"/>
          <w:sz w:val="24"/>
          <w:szCs w:val="24"/>
        </w:rPr>
        <w:t xml:space="preserve"> στο φύλλο απαντήσεων,</w:t>
      </w:r>
      <w:r w:rsidRPr="00EA2804">
        <w:rPr>
          <w:rFonts w:ascii="Calibri" w:eastAsia="Calibri" w:hAnsi="Calibri" w:cs="Times New Roman"/>
          <w:sz w:val="24"/>
          <w:szCs w:val="24"/>
        </w:rPr>
        <w:t xml:space="preserve"> δίπλα στους αριθμούς 1,2,3,4 τα γράμματα α,β,γ,δ</w:t>
      </w:r>
      <w:r w:rsidR="00D5036E" w:rsidRPr="00EA2804">
        <w:rPr>
          <w:rFonts w:ascii="Calibri" w:eastAsia="Calibri" w:hAnsi="Calibri" w:cs="Times New Roman"/>
          <w:sz w:val="24"/>
          <w:szCs w:val="24"/>
        </w:rPr>
        <w:t xml:space="preserve"> που δηλώνουν τους ορισμούς των δεικτών που συσχετίζουν τις φάσεις ενός εδάφους.</w:t>
      </w:r>
      <w:r w:rsidR="00DD65E6" w:rsidRPr="00DD65E6">
        <w:rPr>
          <w:rFonts w:ascii="Calibri" w:eastAsia="Calibri" w:hAnsi="Calibri" w:cs="Times New Roman"/>
          <w:bCs/>
          <w:sz w:val="24"/>
          <w:szCs w:val="24"/>
        </w:rPr>
        <w:t xml:space="preserve">(μονάδες </w:t>
      </w:r>
      <w:r w:rsidR="00DD65E6">
        <w:rPr>
          <w:rFonts w:ascii="Calibri" w:eastAsia="Calibri" w:hAnsi="Calibri" w:cs="Times New Roman"/>
          <w:bCs/>
          <w:sz w:val="24"/>
          <w:szCs w:val="24"/>
        </w:rPr>
        <w:t>10)</w:t>
      </w:r>
    </w:p>
    <w:p w:rsidR="00FA7613" w:rsidRPr="00EA2804" w:rsidRDefault="00FA7613" w:rsidP="00EA2804">
      <w:pPr>
        <w:spacing w:after="0" w:line="360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411"/>
        <w:gridCol w:w="4411"/>
      </w:tblGrid>
      <w:tr w:rsidR="00D5036E" w:rsidRPr="00EA2804" w:rsidTr="00D5036E">
        <w:tc>
          <w:tcPr>
            <w:tcW w:w="4411" w:type="dxa"/>
          </w:tcPr>
          <w:p w:rsidR="00D5036E" w:rsidRPr="00EA2804" w:rsidRDefault="00D5036E" w:rsidP="00EA2804">
            <w:pPr>
              <w:spacing w:line="36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A2804">
              <w:rPr>
                <w:rFonts w:ascii="Calibri" w:eastAsia="Calibri" w:hAnsi="Calibri" w:cs="Times New Roman"/>
                <w:sz w:val="24"/>
                <w:szCs w:val="24"/>
              </w:rPr>
              <w:t>1. Βαθμός κορεσμού (S)</w:t>
            </w:r>
          </w:p>
        </w:tc>
        <w:tc>
          <w:tcPr>
            <w:tcW w:w="4411" w:type="dxa"/>
          </w:tcPr>
          <w:p w:rsidR="00D5036E" w:rsidRPr="00EA2804" w:rsidRDefault="00FA7613" w:rsidP="00EA2804">
            <w:pPr>
              <w:spacing w:line="36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A2804">
              <w:rPr>
                <w:rFonts w:ascii="Calibri" w:eastAsia="Calibri" w:hAnsi="Calibri" w:cs="Times New Roman"/>
                <w:sz w:val="24"/>
                <w:szCs w:val="24"/>
              </w:rPr>
              <w:t>α</w:t>
            </w:r>
            <w:r w:rsidR="00D5036E" w:rsidRPr="00EA2804">
              <w:rPr>
                <w:rFonts w:ascii="Calibri" w:eastAsia="Calibri" w:hAnsi="Calibri" w:cs="Times New Roman"/>
                <w:sz w:val="24"/>
                <w:szCs w:val="24"/>
              </w:rPr>
              <w:t>. Ο λόγος του όγκου των κενών προς τον όγκο των στερεών</w:t>
            </w:r>
          </w:p>
        </w:tc>
      </w:tr>
      <w:tr w:rsidR="00D5036E" w:rsidRPr="00EA2804" w:rsidTr="00D5036E">
        <w:tc>
          <w:tcPr>
            <w:tcW w:w="4411" w:type="dxa"/>
          </w:tcPr>
          <w:p w:rsidR="00D5036E" w:rsidRPr="00EA2804" w:rsidRDefault="00D5036E" w:rsidP="00EA2804">
            <w:pPr>
              <w:spacing w:line="36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A2804">
              <w:rPr>
                <w:rFonts w:ascii="Calibri" w:eastAsia="Calibri" w:hAnsi="Calibri" w:cs="Times New Roman"/>
                <w:sz w:val="24"/>
                <w:szCs w:val="24"/>
              </w:rPr>
              <w:t>2. Πορώδες (n)</w:t>
            </w:r>
          </w:p>
        </w:tc>
        <w:tc>
          <w:tcPr>
            <w:tcW w:w="4411" w:type="dxa"/>
          </w:tcPr>
          <w:p w:rsidR="00D5036E" w:rsidRPr="00EA2804" w:rsidRDefault="00FA7613" w:rsidP="00EA2804">
            <w:pPr>
              <w:spacing w:line="36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A2804">
              <w:rPr>
                <w:rFonts w:ascii="Calibri" w:eastAsia="Calibri" w:hAnsi="Calibri" w:cs="Times New Roman"/>
                <w:sz w:val="24"/>
                <w:szCs w:val="24"/>
              </w:rPr>
              <w:t>β</w:t>
            </w:r>
            <w:r w:rsidR="00D5036E" w:rsidRPr="00EA2804">
              <w:rPr>
                <w:rFonts w:ascii="Calibri" w:eastAsia="Calibri" w:hAnsi="Calibri" w:cs="Times New Roman"/>
                <w:sz w:val="24"/>
                <w:szCs w:val="24"/>
              </w:rPr>
              <w:t>. Ο λόγος του όγκου του περιεχόμενου νερού προς τον όγκο των κενών.</w:t>
            </w:r>
          </w:p>
        </w:tc>
      </w:tr>
      <w:tr w:rsidR="00D5036E" w:rsidRPr="00EA2804" w:rsidTr="00D5036E">
        <w:tc>
          <w:tcPr>
            <w:tcW w:w="4411" w:type="dxa"/>
          </w:tcPr>
          <w:p w:rsidR="00D5036E" w:rsidRPr="00EA2804" w:rsidRDefault="00D5036E" w:rsidP="00EA2804">
            <w:pPr>
              <w:spacing w:line="36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A2804">
              <w:rPr>
                <w:rFonts w:ascii="Calibri" w:eastAsia="Calibri" w:hAnsi="Calibri" w:cs="Times New Roman"/>
                <w:sz w:val="24"/>
                <w:szCs w:val="24"/>
              </w:rPr>
              <w:t>3. Περιεχόμενη υγρασία (w)</w:t>
            </w:r>
          </w:p>
        </w:tc>
        <w:tc>
          <w:tcPr>
            <w:tcW w:w="4411" w:type="dxa"/>
          </w:tcPr>
          <w:p w:rsidR="00D5036E" w:rsidRPr="00EA2804" w:rsidRDefault="00FA7613" w:rsidP="00EA2804">
            <w:pPr>
              <w:spacing w:line="36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A2804">
              <w:rPr>
                <w:rFonts w:ascii="Calibri" w:eastAsia="Calibri" w:hAnsi="Calibri" w:cs="Times New Roman"/>
                <w:sz w:val="24"/>
                <w:szCs w:val="24"/>
              </w:rPr>
              <w:t>γ</w:t>
            </w:r>
            <w:r w:rsidR="00D5036E" w:rsidRPr="00EA2804">
              <w:rPr>
                <w:rFonts w:ascii="Calibri" w:eastAsia="Calibri" w:hAnsi="Calibri" w:cs="Times New Roman"/>
                <w:sz w:val="24"/>
                <w:szCs w:val="24"/>
              </w:rPr>
              <w:t xml:space="preserve">. Ο </w:t>
            </w:r>
            <w:r w:rsidRPr="00EA2804">
              <w:rPr>
                <w:rFonts w:ascii="Calibri" w:eastAsia="Calibri" w:hAnsi="Calibri" w:cs="Times New Roman"/>
                <w:sz w:val="24"/>
                <w:szCs w:val="24"/>
              </w:rPr>
              <w:t>λόγος του όγκου των κενών προς το συνολικό όγκο (κενά συν στερεά)</w:t>
            </w:r>
          </w:p>
        </w:tc>
      </w:tr>
      <w:tr w:rsidR="00D5036E" w:rsidRPr="00EA2804" w:rsidTr="00D5036E">
        <w:tc>
          <w:tcPr>
            <w:tcW w:w="4411" w:type="dxa"/>
          </w:tcPr>
          <w:p w:rsidR="00D5036E" w:rsidRPr="00EA2804" w:rsidRDefault="00D5036E" w:rsidP="00EA2804">
            <w:pPr>
              <w:spacing w:line="36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A2804">
              <w:rPr>
                <w:rFonts w:ascii="Calibri" w:eastAsia="Calibri" w:hAnsi="Calibri" w:cs="Times New Roman"/>
                <w:sz w:val="24"/>
                <w:szCs w:val="24"/>
              </w:rPr>
              <w:t>4. Λόγος κενών (e)</w:t>
            </w:r>
          </w:p>
        </w:tc>
        <w:tc>
          <w:tcPr>
            <w:tcW w:w="4411" w:type="dxa"/>
          </w:tcPr>
          <w:p w:rsidR="00D5036E" w:rsidRPr="00EA2804" w:rsidRDefault="00FA7613" w:rsidP="00EA2804">
            <w:pPr>
              <w:spacing w:line="36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A2804">
              <w:rPr>
                <w:rFonts w:ascii="Calibri" w:eastAsia="Calibri" w:hAnsi="Calibri" w:cs="Times New Roman"/>
                <w:sz w:val="24"/>
                <w:szCs w:val="24"/>
              </w:rPr>
              <w:t>δ. Ο λόγος του βάρους του περιεχόμενου νερού προς το βάρος των στερεών.</w:t>
            </w:r>
          </w:p>
        </w:tc>
      </w:tr>
    </w:tbl>
    <w:p w:rsidR="00EA2804" w:rsidRPr="00EA2804" w:rsidRDefault="00EA2804" w:rsidP="00EA2804">
      <w:pPr>
        <w:spacing w:after="0" w:line="360" w:lineRule="auto"/>
        <w:rPr>
          <w:rFonts w:ascii="Calibri" w:eastAsia="Calibri" w:hAnsi="Calibri" w:cs="Times New Roman"/>
          <w:sz w:val="24"/>
          <w:szCs w:val="24"/>
        </w:rPr>
      </w:pPr>
    </w:p>
    <w:p w:rsidR="00EA2804" w:rsidRPr="00EA2804" w:rsidRDefault="00EA2804" w:rsidP="00EA2804">
      <w:pPr>
        <w:spacing w:after="0" w:line="360" w:lineRule="auto"/>
        <w:rPr>
          <w:rFonts w:ascii="Calibri" w:eastAsia="Calibri" w:hAnsi="Calibri" w:cs="Times New Roman"/>
          <w:sz w:val="24"/>
          <w:szCs w:val="24"/>
        </w:rPr>
      </w:pPr>
    </w:p>
    <w:p w:rsidR="00F32B2D" w:rsidRPr="00EA2804" w:rsidRDefault="00F32B2D" w:rsidP="00EA2804">
      <w:pPr>
        <w:spacing w:after="0" w:line="360" w:lineRule="auto"/>
        <w:rPr>
          <w:rFonts w:ascii="Calibri" w:eastAsia="Calibri" w:hAnsi="Calibri" w:cs="Times New Roman"/>
          <w:sz w:val="24"/>
          <w:szCs w:val="24"/>
        </w:rPr>
      </w:pPr>
    </w:p>
    <w:p w:rsidR="00F37021" w:rsidRPr="00EA2804" w:rsidRDefault="00F37021" w:rsidP="00EA2804">
      <w:pPr>
        <w:spacing w:after="0" w:line="360" w:lineRule="auto"/>
        <w:rPr>
          <w:rFonts w:ascii="Calibri" w:eastAsia="Calibri" w:hAnsi="Calibri" w:cs="Times New Roman"/>
          <w:sz w:val="24"/>
          <w:szCs w:val="24"/>
        </w:rPr>
      </w:pPr>
    </w:p>
    <w:sectPr w:rsidR="00F37021" w:rsidRPr="00EA2804" w:rsidSect="00D5036E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35238B"/>
    <w:rsid w:val="000049FE"/>
    <w:rsid w:val="0005513E"/>
    <w:rsid w:val="00110DFE"/>
    <w:rsid w:val="001637D9"/>
    <w:rsid w:val="001A0617"/>
    <w:rsid w:val="00246306"/>
    <w:rsid w:val="00316443"/>
    <w:rsid w:val="0035238B"/>
    <w:rsid w:val="004C7FD2"/>
    <w:rsid w:val="007A3C16"/>
    <w:rsid w:val="008A15ED"/>
    <w:rsid w:val="00A821BD"/>
    <w:rsid w:val="00C77BC7"/>
    <w:rsid w:val="00D5036E"/>
    <w:rsid w:val="00DD65E6"/>
    <w:rsid w:val="00E1657D"/>
    <w:rsid w:val="00EA036E"/>
    <w:rsid w:val="00EA2804"/>
    <w:rsid w:val="00F32B2D"/>
    <w:rsid w:val="00F37021"/>
    <w:rsid w:val="00F82C2B"/>
    <w:rsid w:val="00FA76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463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46306"/>
    <w:rPr>
      <w:rFonts w:ascii="Segoe UI" w:hAnsi="Segoe UI" w:cs="Segoe UI"/>
      <w:sz w:val="18"/>
      <w:szCs w:val="18"/>
    </w:rPr>
  </w:style>
  <w:style w:type="table" w:styleId="a4">
    <w:name w:val="Table Grid"/>
    <w:basedOn w:val="a1"/>
    <w:uiPriority w:val="39"/>
    <w:rsid w:val="00D503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Ελένη Στούπα</dc:creator>
  <cp:keywords/>
  <dc:description/>
  <cp:lastModifiedBy>user</cp:lastModifiedBy>
  <cp:revision>8</cp:revision>
  <cp:lastPrinted>2022-04-12T18:38:00Z</cp:lastPrinted>
  <dcterms:created xsi:type="dcterms:W3CDTF">2022-04-13T13:20:00Z</dcterms:created>
  <dcterms:modified xsi:type="dcterms:W3CDTF">2022-04-28T14:05:00Z</dcterms:modified>
</cp:coreProperties>
</file>