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ECD92" w14:textId="77777777" w:rsidR="00821384" w:rsidRDefault="00821384" w:rsidP="00821384">
      <w:pPr>
        <w:spacing w:line="360" w:lineRule="auto"/>
        <w:jc w:val="both"/>
        <w:rPr>
          <w:b/>
        </w:rPr>
      </w:pPr>
      <w:r>
        <w:rPr>
          <w:b/>
        </w:rPr>
        <w:t>ΝΕΟΕΛΛΗΝΙΚΗ ΓΛΩΣΣΑ ΚΑΙ ΛΟΓΟΤΕΧΝΙΑ</w:t>
      </w:r>
    </w:p>
    <w:p w14:paraId="75F16568" w14:textId="77777777" w:rsidR="00821384" w:rsidRDefault="00821384" w:rsidP="00821384">
      <w:pPr>
        <w:spacing w:line="360" w:lineRule="auto"/>
        <w:jc w:val="both"/>
        <w:rPr>
          <w:b/>
        </w:rPr>
      </w:pPr>
      <w:r>
        <w:rPr>
          <w:b/>
        </w:rPr>
        <w:t>Β΄ ΤΑΞΗ ΛΥΚΕΙΩΝ Ε.Α.Ε.</w:t>
      </w:r>
    </w:p>
    <w:p w14:paraId="48CC3201" w14:textId="77777777" w:rsidR="00AA72CE" w:rsidRDefault="00AA72CE" w:rsidP="00AA72CE">
      <w:pPr>
        <w:spacing w:after="200" w:line="276" w:lineRule="auto"/>
        <w:rPr>
          <w:rFonts w:eastAsia="Times New Roman" w:cs="Calibri"/>
          <w:lang w:eastAsia="el-GR"/>
        </w:rPr>
      </w:pPr>
    </w:p>
    <w:p w14:paraId="5CA72781" w14:textId="77777777" w:rsidR="00AA72CE" w:rsidRDefault="00AA72CE" w:rsidP="00AA72CE">
      <w:pPr>
        <w:spacing w:after="200" w:line="276" w:lineRule="auto"/>
        <w:jc w:val="center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ΕΝΔΕΙΚΤΙΚΕΣ ΑΠΑΝΤΗΣΕΙΣ</w:t>
      </w:r>
    </w:p>
    <w:p w14:paraId="13A36339" w14:textId="77777777" w:rsidR="00AA72CE" w:rsidRDefault="00AA72CE" w:rsidP="00AA72CE">
      <w:pPr>
        <w:spacing w:after="0" w:line="360" w:lineRule="auto"/>
        <w:jc w:val="both"/>
        <w:rPr>
          <w:rFonts w:cs="Calibri"/>
          <w:i/>
          <w:lang w:eastAsia="el-GR"/>
        </w:rPr>
      </w:pPr>
      <w:r>
        <w:rPr>
          <w:rFonts w:eastAsia="Times New Roman" w:cs="Calibr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>
        <w:rPr>
          <w:rFonts w:cs="Calibri"/>
          <w:i/>
          <w:lang w:eastAsia="el-GR"/>
        </w:rPr>
        <w:t>Κάθε άλλη απάντηση, κατάλληλα τεκμηριωμένη, θεωρείται αποδεκτή.)</w:t>
      </w:r>
    </w:p>
    <w:p w14:paraId="7E222FA2" w14:textId="77777777" w:rsidR="00AA72CE" w:rsidRDefault="00AA72CE" w:rsidP="00AA72CE">
      <w:pPr>
        <w:spacing w:after="200" w:line="276" w:lineRule="auto"/>
        <w:rPr>
          <w:rFonts w:eastAsia="Times New Roman" w:cs="Calibri"/>
          <w:lang w:eastAsia="el-GR"/>
        </w:rPr>
      </w:pPr>
    </w:p>
    <w:p w14:paraId="58AA65DE" w14:textId="678F2A0D" w:rsidR="00BB3443" w:rsidRDefault="00AA72CE" w:rsidP="00AA72CE">
      <w:pPr>
        <w:spacing w:after="200" w:line="276" w:lineRule="auto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ΘΕΜΑ 1 (μονάδες 35)</w:t>
      </w:r>
    </w:p>
    <w:p w14:paraId="1C12CE84" w14:textId="77777777" w:rsidR="00AA72CE" w:rsidRDefault="00AA72CE" w:rsidP="00AA72CE">
      <w:pPr>
        <w:spacing w:after="200" w:line="276" w:lineRule="auto"/>
        <w:rPr>
          <w:rFonts w:eastAsia="Times New Roman" w:cs="Calibri"/>
          <w:b/>
          <w:lang w:eastAsia="el-GR"/>
        </w:rPr>
      </w:pPr>
      <w:r>
        <w:rPr>
          <w:rFonts w:eastAsia="Times New Roman" w:cs="Calibri"/>
          <w:b/>
          <w:lang w:eastAsia="el-GR"/>
        </w:rPr>
        <w:t>1</w:t>
      </w:r>
      <w:r>
        <w:rPr>
          <w:rFonts w:eastAsia="Times New Roman" w:cs="Calibri"/>
          <w:b/>
          <w:vertAlign w:val="superscript"/>
          <w:lang w:eastAsia="el-GR"/>
        </w:rPr>
        <w:t>ο</w:t>
      </w:r>
      <w:r>
        <w:rPr>
          <w:rFonts w:eastAsia="Times New Roman" w:cs="Calibri"/>
          <w:b/>
          <w:lang w:eastAsia="el-GR"/>
        </w:rPr>
        <w:t xml:space="preserve"> </w:t>
      </w:r>
      <w:proofErr w:type="spellStart"/>
      <w:r>
        <w:rPr>
          <w:rFonts w:eastAsia="Times New Roman" w:cs="Calibri"/>
          <w:b/>
          <w:lang w:eastAsia="el-GR"/>
        </w:rPr>
        <w:t>υποερώτημα</w:t>
      </w:r>
      <w:proofErr w:type="spellEnd"/>
      <w:r>
        <w:rPr>
          <w:rFonts w:eastAsia="Times New Roman" w:cs="Calibri"/>
          <w:b/>
          <w:lang w:eastAsia="el-GR"/>
        </w:rPr>
        <w:t xml:space="preserve"> (μονάδες 10)</w:t>
      </w:r>
    </w:p>
    <w:p w14:paraId="18896D3B" w14:textId="77777777" w:rsidR="004D0837" w:rsidRDefault="004D0837" w:rsidP="002A61EC">
      <w:pPr>
        <w:spacing w:after="200" w:line="360" w:lineRule="auto"/>
        <w:jc w:val="both"/>
        <w:rPr>
          <w:rFonts w:eastAsia="Times New Roman" w:cs="Calibri"/>
          <w:b/>
          <w:lang w:eastAsia="el-GR"/>
        </w:rPr>
      </w:pPr>
      <w:r>
        <w:t>Η αρθρογράφος προβληματίζεται με αφορμή τη δήλωση ενός άνεργου για τη θέση που έχει η τηλεόραση στη ζωή του. Αναρωτιέται για τον τρόπο που θα καλύψει τις βιοποριστικές του ανάγκες και</w:t>
      </w:r>
      <w:r w:rsidR="007C031C">
        <w:t xml:space="preserve"> την απογοήτευσή του από τα οικονομικά προβλήματα</w:t>
      </w:r>
      <w:r>
        <w:t>. Παρατηρεί ότι αποτελέσματα ερευνών αποκαλύπτουν πως οι βασικές ανάγκες δεν είναι προτεραιότητα σε χώρες, όπως το Μεξικό, αλλά αντίθετα τα τεχνολογικά μέσα επικοινωνίας θεωρούνται απαραίτητα αγαθά.</w:t>
      </w:r>
    </w:p>
    <w:p w14:paraId="6B302AA7" w14:textId="77777777" w:rsidR="00AA72CE" w:rsidRDefault="00AA72CE" w:rsidP="00AA72CE">
      <w:pPr>
        <w:spacing w:after="200" w:line="276" w:lineRule="auto"/>
        <w:rPr>
          <w:rFonts w:eastAsia="Times New Roman" w:cs="Calibri"/>
          <w:b/>
          <w:lang w:eastAsia="el-GR"/>
        </w:rPr>
      </w:pPr>
      <w:r w:rsidRPr="00AB47FB">
        <w:rPr>
          <w:rFonts w:eastAsia="Times New Roman" w:cs="Calibri"/>
          <w:b/>
          <w:lang w:eastAsia="el-GR"/>
        </w:rPr>
        <w:t>2</w:t>
      </w:r>
      <w:r w:rsidRPr="00AB47FB">
        <w:rPr>
          <w:rFonts w:eastAsia="Times New Roman" w:cs="Calibri"/>
          <w:b/>
          <w:vertAlign w:val="superscript"/>
          <w:lang w:eastAsia="el-GR"/>
        </w:rPr>
        <w:t>ο</w:t>
      </w:r>
      <w:r w:rsidRPr="00AB47FB">
        <w:rPr>
          <w:rFonts w:eastAsia="Times New Roman" w:cs="Calibri"/>
          <w:b/>
          <w:lang w:eastAsia="el-GR"/>
        </w:rPr>
        <w:t xml:space="preserve"> </w:t>
      </w:r>
      <w:proofErr w:type="spellStart"/>
      <w:r w:rsidRPr="00AB47FB">
        <w:rPr>
          <w:rFonts w:eastAsia="Times New Roman" w:cs="Calibri"/>
          <w:b/>
          <w:lang w:eastAsia="el-GR"/>
        </w:rPr>
        <w:t>υποερώτημα</w:t>
      </w:r>
      <w:proofErr w:type="spellEnd"/>
      <w:r w:rsidRPr="00AB47FB">
        <w:rPr>
          <w:rFonts w:eastAsia="Times New Roman" w:cs="Calibri"/>
          <w:b/>
          <w:lang w:eastAsia="el-GR"/>
        </w:rPr>
        <w:t xml:space="preserve"> (μονάδες 10)</w:t>
      </w:r>
    </w:p>
    <w:p w14:paraId="31E127AE" w14:textId="77777777" w:rsidR="003C1DCA" w:rsidRDefault="000821E1" w:rsidP="000821E1">
      <w:pPr>
        <w:spacing w:after="200" w:line="360" w:lineRule="auto"/>
        <w:jc w:val="both"/>
        <w:rPr>
          <w:rFonts w:eastAsia="Times New Roman" w:cs="Calibri"/>
          <w:lang w:eastAsia="el-GR"/>
        </w:rPr>
      </w:pPr>
      <w:r>
        <w:rPr>
          <w:rFonts w:eastAsia="Times New Roman"/>
        </w:rPr>
        <w:t>Η αρθρογράφος ξεκινώντας το κείμενό της με τη δήλωση ενός άνεργου πετυχαίνει να εισάγει με άμεσο και ελκυστικό τρόπο σ</w:t>
      </w:r>
      <w:r w:rsidRPr="00E64BED">
        <w:rPr>
          <w:rFonts w:eastAsia="Times New Roman"/>
        </w:rPr>
        <w:t>το κύριο θέμα που είναι</w:t>
      </w:r>
      <w:r>
        <w:rPr>
          <w:rFonts w:eastAsia="Times New Roman"/>
        </w:rPr>
        <w:t xml:space="preserve"> ο τρόπος που η τηλεόραση έχει κυρίαρχη θέση στη ζωή των ανθρώπων καλύπτοντας κενά που δημιουργούν οι δυσκολίες της ζωής. Επιπλέον, καταφέρνει να προσελκύσει το ενδιαφέρον, να δημιουργήσει </w:t>
      </w:r>
      <w:r w:rsidRPr="00E64BED">
        <w:rPr>
          <w:rFonts w:eastAsia="Times New Roman"/>
        </w:rPr>
        <w:t xml:space="preserve">πρωτοτυπία αποφεύγοντας κοινότοπες εισαγωγές με </w:t>
      </w:r>
      <w:r>
        <w:rPr>
          <w:rFonts w:eastAsia="Times New Roman"/>
        </w:rPr>
        <w:t>γενικές αναφορές στην εποχή μας. Αιφνιδιάζει τον αναγνώστη, δημιουργεί περιέργεια και κατά συνέπεια ανταποκρίνεται στους στόχους του προλόγου.</w:t>
      </w:r>
    </w:p>
    <w:p w14:paraId="25BBFDFA" w14:textId="77777777" w:rsidR="00AA72CE" w:rsidRDefault="00AA72CE" w:rsidP="00AA72CE">
      <w:pPr>
        <w:spacing w:after="200" w:line="276" w:lineRule="auto"/>
        <w:rPr>
          <w:rFonts w:eastAsia="Times New Roman" w:cs="Calibri"/>
          <w:b/>
          <w:lang w:eastAsia="el-GR"/>
        </w:rPr>
      </w:pPr>
      <w:r w:rsidRPr="00AB47FB">
        <w:rPr>
          <w:rFonts w:eastAsia="Times New Roman" w:cs="Calibri"/>
          <w:b/>
          <w:lang w:eastAsia="el-GR"/>
        </w:rPr>
        <w:t>3</w:t>
      </w:r>
      <w:r w:rsidRPr="00AB47FB">
        <w:rPr>
          <w:rFonts w:eastAsia="Times New Roman" w:cs="Calibri"/>
          <w:b/>
          <w:vertAlign w:val="superscript"/>
          <w:lang w:eastAsia="el-GR"/>
        </w:rPr>
        <w:t>ο</w:t>
      </w:r>
      <w:r w:rsidRPr="00AB47FB">
        <w:rPr>
          <w:rFonts w:eastAsia="Times New Roman" w:cs="Calibri"/>
          <w:b/>
          <w:lang w:eastAsia="el-GR"/>
        </w:rPr>
        <w:t xml:space="preserve"> </w:t>
      </w:r>
      <w:proofErr w:type="spellStart"/>
      <w:r w:rsidRPr="00AB47FB">
        <w:rPr>
          <w:rFonts w:eastAsia="Times New Roman" w:cs="Calibri"/>
          <w:b/>
          <w:lang w:eastAsia="el-GR"/>
        </w:rPr>
        <w:t>υποερώτημα</w:t>
      </w:r>
      <w:proofErr w:type="spellEnd"/>
      <w:r w:rsidRPr="00AB47FB">
        <w:rPr>
          <w:rFonts w:eastAsia="Times New Roman" w:cs="Calibri"/>
          <w:b/>
          <w:lang w:eastAsia="el-GR"/>
        </w:rPr>
        <w:t xml:space="preserve"> (μονάδες 15)</w:t>
      </w:r>
    </w:p>
    <w:p w14:paraId="380B2967" w14:textId="77777777" w:rsidR="003C1DCA" w:rsidRDefault="003C1DCA" w:rsidP="00AA72CE">
      <w:pPr>
        <w:spacing w:after="200" w:line="276" w:lineRule="auto"/>
        <w:rPr>
          <w:rFonts w:eastAsia="Times New Roman"/>
          <w:lang w:eastAsia="el-GR"/>
        </w:rPr>
      </w:pPr>
      <w:r w:rsidRPr="003C1DCA">
        <w:rPr>
          <w:rFonts w:eastAsia="Times New Roman"/>
          <w:lang w:eastAsia="el-GR"/>
        </w:rPr>
        <w:t>φαγητό τζάμπα</w:t>
      </w:r>
    </w:p>
    <w:p w14:paraId="1F401622" w14:textId="77777777" w:rsidR="003C1DCA" w:rsidRDefault="003C1DCA" w:rsidP="00AA72CE">
      <w:pPr>
        <w:spacing w:after="200" w:line="276" w:lineRule="auto"/>
        <w:rPr>
          <w:rFonts w:eastAsia="Times New Roman"/>
          <w:lang w:eastAsia="el-GR"/>
        </w:rPr>
      </w:pPr>
      <w:r w:rsidRPr="003C1DCA">
        <w:rPr>
          <w:rFonts w:eastAsia="Times New Roman"/>
          <w:lang w:eastAsia="el-GR"/>
        </w:rPr>
        <w:t>για ένα κομμάτι ψωμί</w:t>
      </w:r>
    </w:p>
    <w:p w14:paraId="789DD54A" w14:textId="77777777" w:rsidR="003C1DCA" w:rsidRDefault="003C1DCA" w:rsidP="003C1DCA">
      <w:pPr>
        <w:spacing w:after="200" w:line="276" w:lineRule="auto"/>
      </w:pPr>
      <w:r w:rsidRPr="00EA04F5">
        <w:t>Όλη μέρα ξάπλα</w:t>
      </w:r>
    </w:p>
    <w:p w14:paraId="5A0C67E6" w14:textId="77777777" w:rsidR="003C1DCA" w:rsidRDefault="003C1DCA" w:rsidP="003C1DCA">
      <w:pPr>
        <w:spacing w:after="200" w:line="276" w:lineRule="auto"/>
        <w:rPr>
          <w:rFonts w:eastAsia="Times New Roman" w:cs="Calibri"/>
          <w:lang w:eastAsia="el-GR"/>
        </w:rPr>
      </w:pPr>
      <w:r w:rsidRPr="00EA04F5">
        <w:t>ούτε στρώμα να πλαγιάσουν</w:t>
      </w:r>
    </w:p>
    <w:p w14:paraId="28FAD1AD" w14:textId="77777777" w:rsidR="003C1DCA" w:rsidRDefault="003C1DCA" w:rsidP="00AA72CE">
      <w:pPr>
        <w:spacing w:after="200" w:line="276" w:lineRule="auto"/>
        <w:rPr>
          <w:rFonts w:eastAsia="Times New Roman"/>
          <w:lang w:eastAsia="el-GR"/>
        </w:rPr>
      </w:pPr>
      <w:r w:rsidRPr="003C1DCA">
        <w:rPr>
          <w:rFonts w:eastAsia="Times New Roman"/>
          <w:lang w:eastAsia="el-GR"/>
        </w:rPr>
        <w:t>να μη θαλασσοπνίγονται</w:t>
      </w:r>
    </w:p>
    <w:p w14:paraId="394A9BA3" w14:textId="77777777" w:rsidR="00FC3558" w:rsidRDefault="00FC3558" w:rsidP="00AA72CE">
      <w:pPr>
        <w:spacing w:after="200" w:line="276" w:lineRule="auto"/>
        <w:rPr>
          <w:rFonts w:eastAsia="Times New Roman"/>
          <w:lang w:eastAsia="el-GR"/>
        </w:rPr>
      </w:pPr>
    </w:p>
    <w:p w14:paraId="7E41821F" w14:textId="77777777" w:rsidR="00AA72CE" w:rsidRDefault="00AA72CE" w:rsidP="00AA72CE">
      <w:pPr>
        <w:spacing w:after="200" w:line="276" w:lineRule="auto"/>
        <w:rPr>
          <w:rFonts w:eastAsia="Times New Roman" w:cs="Calibri"/>
          <w:b/>
          <w:lang w:eastAsia="el-GR"/>
        </w:rPr>
      </w:pPr>
      <w:r w:rsidRPr="00AB47FB">
        <w:rPr>
          <w:rFonts w:eastAsia="Times New Roman" w:cs="Calibri"/>
          <w:b/>
          <w:lang w:eastAsia="el-GR"/>
        </w:rPr>
        <w:t>ΘΕΜΑ 4 (μονάδες 15)</w:t>
      </w:r>
    </w:p>
    <w:p w14:paraId="3229CB29" w14:textId="77777777" w:rsidR="008F408E" w:rsidRPr="001E4A0E" w:rsidRDefault="00BC6AFC" w:rsidP="001E4A0E">
      <w:pPr>
        <w:spacing w:line="360" w:lineRule="auto"/>
        <w:jc w:val="both"/>
        <w:rPr>
          <w:rFonts w:eastAsia="Times New Roman"/>
          <w:lang w:eastAsia="el-GR"/>
        </w:rPr>
      </w:pPr>
      <w:r>
        <w:lastRenderedPageBreak/>
        <w:t>Ο/Η μαθητής</w:t>
      </w:r>
      <w:r w:rsidR="00BB3443">
        <w:t>/-</w:t>
      </w:r>
      <w:proofErr w:type="spellStart"/>
      <w:r w:rsidR="00BB3443">
        <w:t>τρια</w:t>
      </w:r>
      <w:proofErr w:type="spellEnd"/>
      <w:r>
        <w:t xml:space="preserve"> παρατηρεί τον τρόπο που η φωτιά μέσα στη νύχτα δημιούργησε τις προϋποθέσεις</w:t>
      </w:r>
      <w:r w:rsidR="00BB3443">
        <w:t>,</w:t>
      </w:r>
      <w:r>
        <w:t xml:space="preserve"> για να στηθεί με κινηματογραφικό τρόπο ένα σκηνικό αρχαίας τραγωδίας που προαναγγέλλει μια μεγάλη κα</w:t>
      </w:r>
      <w:r w:rsidR="00BB3443">
        <w:t>ταστροφή</w:t>
      </w:r>
      <w:r>
        <w:t>. Ο αφηγητής με ψυχραιμία καθησυχάζει τη γυναίκα του. Θεωρεί την αναστάτωση προσωρινή και με ευγένεια ψυχής προσκαλεί το πλήθος των ανθρώπων που περνούν από τη συνοικία στο σπίτι του</w:t>
      </w:r>
      <w:r w:rsidR="001E4A0E">
        <w:t xml:space="preserve"> («</w:t>
      </w:r>
      <w:r w:rsidR="001E4A0E" w:rsidRPr="001E4A0E">
        <w:rPr>
          <w:rFonts w:eastAsia="Times New Roman"/>
          <w:lang w:eastAsia="el-GR"/>
        </w:rPr>
        <w:t xml:space="preserve">μπείτε στα σπίτια μας, είναι </w:t>
      </w:r>
      <w:r w:rsidR="001E4A0E">
        <w:rPr>
          <w:rFonts w:eastAsia="Times New Roman"/>
          <w:lang w:eastAsia="el-GR"/>
        </w:rPr>
        <w:t>δικά σας. Μπείτε να ξαποστάσετε»)</w:t>
      </w:r>
      <w:r>
        <w:t>. Η αγάπη του για τους λαϊκούς ανθρώπους είναι εμφανής. Είναι πρόθυμος να βοηθήσει</w:t>
      </w:r>
      <w:r w:rsidR="001E4A0E">
        <w:t>, τους ακολουθεί και ψάχνει απαντήσεις («</w:t>
      </w:r>
      <w:r w:rsidR="001E4A0E" w:rsidRPr="001E4A0E">
        <w:rPr>
          <w:rFonts w:eastAsia="Times New Roman"/>
          <w:lang w:eastAsia="el-GR"/>
        </w:rPr>
        <w:t>Πέσαμε πλάι τους.</w:t>
      </w:r>
      <w:r w:rsidR="001E4A0E">
        <w:rPr>
          <w:rFonts w:eastAsia="Times New Roman"/>
          <w:lang w:eastAsia="el-GR"/>
        </w:rPr>
        <w:t xml:space="preserve"> - Βρε παιδιά, πού πάτε;») Η σιωπή τους τον κάνει να αγανακτεί («</w:t>
      </w:r>
      <w:r w:rsidR="001E4A0E">
        <w:t>Αμάν, πού πάτε, βρε παιδιά;»)</w:t>
      </w:r>
      <w:r>
        <w:t>.</w:t>
      </w:r>
      <w:r w:rsidR="00A02FC6">
        <w:t xml:space="preserve"> Ά</w:t>
      </w:r>
      <w:r>
        <w:t xml:space="preserve">νθρωποι κάθε ηλικίας, </w:t>
      </w:r>
      <w:r w:rsidR="001E4A0E">
        <w:t xml:space="preserve">αναστατωμένοι, </w:t>
      </w:r>
      <w:r>
        <w:t>άνδρες, γυναίκες, παιδιά με τα λιγοστά υπάρχοντά τους και τον ανείπωτο βουβό πόνο</w:t>
      </w:r>
      <w:r w:rsidR="001E4A0E">
        <w:t xml:space="preserve">, </w:t>
      </w:r>
      <w:r>
        <w:t>εγκαταλείπουν τις εστίες τους για να σωθούν από τη μανία της φωτιάς και των Τούρκων</w:t>
      </w:r>
      <w:r w:rsidR="001E4A0E">
        <w:t xml:space="preserve"> («κοπάδι </w:t>
      </w:r>
      <w:proofErr w:type="spellStart"/>
      <w:r w:rsidR="001E4A0E">
        <w:t>ανθρώποι</w:t>
      </w:r>
      <w:proofErr w:type="spellEnd"/>
      <w:r w:rsidR="001E4A0E">
        <w:t xml:space="preserve">, σκυφτοί, αλαφιασμένοι, μ’ ένα μπόγο στον ώμο, μ’ ένα μωρό στην αγκαλιά, μ’ ένα </w:t>
      </w:r>
      <w:proofErr w:type="spellStart"/>
      <w:r w:rsidR="001E4A0E">
        <w:t>τέντζερε</w:t>
      </w:r>
      <w:proofErr w:type="spellEnd"/>
      <w:r w:rsidR="001E4A0E">
        <w:rPr>
          <w:rStyle w:val="a4"/>
        </w:rPr>
        <w:footnoteReference w:id="1"/>
      </w:r>
      <w:r w:rsidR="001E4A0E">
        <w:t xml:space="preserve"> στα χέρια ή μ’ ένα μύλο του καφέ, πράματα ασυλλόγιστα, τρελά, μουγγοί, ούτε γυναίκες στριγγλίζανε ούτε γέροι να </w:t>
      </w:r>
      <w:proofErr w:type="spellStart"/>
      <w:r w:rsidR="001E4A0E">
        <w:t>βογγάνε</w:t>
      </w:r>
      <w:proofErr w:type="spellEnd"/>
      <w:r w:rsidR="001E4A0E">
        <w:t xml:space="preserve"> ούτε μωρά να </w:t>
      </w:r>
      <w:proofErr w:type="spellStart"/>
      <w:r w:rsidR="001E4A0E">
        <w:t>κλαψαρίζουνε</w:t>
      </w:r>
      <w:proofErr w:type="spellEnd"/>
      <w:r w:rsidR="001E4A0E">
        <w:t>»)</w:t>
      </w:r>
      <w:r w:rsidR="00A02FC6">
        <w:t xml:space="preserve">. </w:t>
      </w:r>
      <w:r w:rsidR="001C3C53">
        <w:t>Παίρνουν ένα δρόμο χωρίς επιστροφή</w:t>
      </w:r>
      <w:r w:rsidR="00A11E43">
        <w:t>.</w:t>
      </w:r>
    </w:p>
    <w:sectPr w:rsidR="008F408E" w:rsidRPr="001E4A0E" w:rsidSect="006C5514">
      <w:pgSz w:w="11920" w:h="16840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83061" w14:textId="77777777" w:rsidR="003876CF" w:rsidRDefault="003876CF" w:rsidP="001E4A0E">
      <w:pPr>
        <w:spacing w:after="0" w:line="240" w:lineRule="auto"/>
      </w:pPr>
      <w:r>
        <w:separator/>
      </w:r>
    </w:p>
  </w:endnote>
  <w:endnote w:type="continuationSeparator" w:id="0">
    <w:p w14:paraId="543DE29D" w14:textId="77777777" w:rsidR="003876CF" w:rsidRDefault="003876CF" w:rsidP="001E4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6CFCF" w14:textId="77777777" w:rsidR="003876CF" w:rsidRDefault="003876CF" w:rsidP="001E4A0E">
      <w:pPr>
        <w:spacing w:after="0" w:line="240" w:lineRule="auto"/>
      </w:pPr>
      <w:r>
        <w:separator/>
      </w:r>
    </w:p>
  </w:footnote>
  <w:footnote w:type="continuationSeparator" w:id="0">
    <w:p w14:paraId="568F8025" w14:textId="77777777" w:rsidR="003876CF" w:rsidRDefault="003876CF" w:rsidP="001E4A0E">
      <w:pPr>
        <w:spacing w:after="0" w:line="240" w:lineRule="auto"/>
      </w:pPr>
      <w:r>
        <w:continuationSeparator/>
      </w:r>
    </w:p>
  </w:footnote>
  <w:footnote w:id="1">
    <w:p w14:paraId="6A4F6F22" w14:textId="77777777" w:rsidR="001E4A0E" w:rsidRDefault="001E4A0E" w:rsidP="001E4A0E">
      <w:pPr>
        <w:pStyle w:val="a3"/>
      </w:pPr>
      <w:r>
        <w:rPr>
          <w:rStyle w:val="a4"/>
        </w:rPr>
        <w:footnoteRef/>
      </w:r>
      <w:r>
        <w:t xml:space="preserve"> χάλκινη χύτρα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CE"/>
    <w:rsid w:val="000821E1"/>
    <w:rsid w:val="00097E57"/>
    <w:rsid w:val="00134638"/>
    <w:rsid w:val="001C3C53"/>
    <w:rsid w:val="001E4A0E"/>
    <w:rsid w:val="002501FD"/>
    <w:rsid w:val="002A61EC"/>
    <w:rsid w:val="002E4536"/>
    <w:rsid w:val="0037476E"/>
    <w:rsid w:val="003876CF"/>
    <w:rsid w:val="003C1DCA"/>
    <w:rsid w:val="004747DA"/>
    <w:rsid w:val="004D0837"/>
    <w:rsid w:val="005465F8"/>
    <w:rsid w:val="00623FD4"/>
    <w:rsid w:val="006A0D93"/>
    <w:rsid w:val="006C5514"/>
    <w:rsid w:val="006D1BFF"/>
    <w:rsid w:val="00791B78"/>
    <w:rsid w:val="007C031C"/>
    <w:rsid w:val="00821384"/>
    <w:rsid w:val="00880714"/>
    <w:rsid w:val="008F408E"/>
    <w:rsid w:val="009325D0"/>
    <w:rsid w:val="00A02FC6"/>
    <w:rsid w:val="00A11E43"/>
    <w:rsid w:val="00A27ADA"/>
    <w:rsid w:val="00AA3FDF"/>
    <w:rsid w:val="00AA72CE"/>
    <w:rsid w:val="00B537DC"/>
    <w:rsid w:val="00BA1E5F"/>
    <w:rsid w:val="00BB3443"/>
    <w:rsid w:val="00BC6AFC"/>
    <w:rsid w:val="00BD12E0"/>
    <w:rsid w:val="00BE4C29"/>
    <w:rsid w:val="00CC465C"/>
    <w:rsid w:val="00EF264D"/>
    <w:rsid w:val="00F14B7E"/>
    <w:rsid w:val="00F77ED8"/>
    <w:rsid w:val="00FC3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B158"/>
  <w15:docId w15:val="{4F7AE3BA-E582-4DCC-9A7A-20F8D7AB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2C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1E4A0E"/>
    <w:pPr>
      <w:spacing w:after="0" w:line="240" w:lineRule="auto"/>
    </w:pPr>
    <w:rPr>
      <w:rFonts w:eastAsia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1E4A0E"/>
    <w:rPr>
      <w:rFonts w:ascii="Calibri" w:eastAsia="Times New Roman" w:hAnsi="Calibri" w:cs="Times New Roman"/>
      <w:sz w:val="20"/>
      <w:szCs w:val="20"/>
      <w:lang w:eastAsia="el-GR"/>
    </w:rPr>
  </w:style>
  <w:style w:type="character" w:styleId="a4">
    <w:name w:val="footnote reference"/>
    <w:basedOn w:val="a0"/>
    <w:uiPriority w:val="99"/>
    <w:semiHidden/>
    <w:unhideWhenUsed/>
    <w:rsid w:val="001E4A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Chriss</dc:creator>
  <cp:lastModifiedBy>user</cp:lastModifiedBy>
  <cp:revision>3</cp:revision>
  <dcterms:created xsi:type="dcterms:W3CDTF">2022-04-21T11:24:00Z</dcterms:created>
  <dcterms:modified xsi:type="dcterms:W3CDTF">2022-04-21T11:26:00Z</dcterms:modified>
</cp:coreProperties>
</file>