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Calibri" w:cs="Times New Roman"/>
          <w:b/>
        </w:rPr>
        <w:t>ΝΕΟΕΛΛΗΝΙΚΗ ΓΛΩΣΣΑ ΚΑΙ ΛΟΓΟΤΕΧΝΙΑ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Calibri" w:cs="Times New Roman"/>
          <w:b/>
        </w:rPr>
        <w:t>Β΄ ΤΑΞΗ ΛΥΚΕΙΩΝ Ε.Α.Ε.</w:t>
      </w:r>
    </w:p>
    <w:p>
      <w:pPr>
        <w:pStyle w:val="Normal"/>
        <w:spacing w:lineRule="auto" w:line="360" w:before="0" w:after="0"/>
        <w:contextualSpacing/>
        <w:jc w:val="both"/>
        <w:rPr>
          <w:rFonts w:cs="Calibri" w:cstheme="minorHAnsi"/>
          <w:b/>
          <w:b/>
        </w:rPr>
      </w:pPr>
      <w:r>
        <w:rPr>
          <w:rFonts w:cs="Calibri" w:cstheme="minorHAnsi"/>
          <w:b/>
        </w:rPr>
      </w:r>
    </w:p>
    <w:p>
      <w:pPr>
        <w:pStyle w:val="Normal"/>
        <w:spacing w:lineRule="auto" w:line="360" w:before="0" w:after="0"/>
        <w:contextualSpacing/>
        <w:jc w:val="center"/>
        <w:rPr/>
      </w:pPr>
      <w:r>
        <w:rPr>
          <w:rFonts w:cs="Calibri" w:cstheme="minorHAnsi"/>
          <w:b/>
        </w:rPr>
        <w:t>ΕΝΔΕΙΚΤΙΚΕΣ ΑΠΑΝΤΗΣΕΙΣ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cs="Calibri" w:cstheme="minorHAnsi"/>
          <w:i/>
        </w:rPr>
        <w:t>(Επισημαίνεται ότι οι απαντήσεις που προτείνονται για τα θέματα είναι ενδεικτικές. Κάθε άλλη απάντηση, κατάλληλα τεκμηριωμένη, είναι αποδεκτή.)</w:t>
      </w:r>
    </w:p>
    <w:p>
      <w:pPr>
        <w:pStyle w:val="Normal"/>
        <w:spacing w:lineRule="auto" w:line="360" w:before="0" w:after="0"/>
        <w:contextualSpacing/>
        <w:jc w:val="both"/>
        <w:rPr>
          <w:rFonts w:ascii="Calibri" w:hAnsi="Calibri"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b/>
        </w:rPr>
        <w:t>ΘΕΜΑ 1 (μονάδες 35)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b/>
        </w:rPr>
        <w:t>1</w:t>
      </w:r>
      <w:r>
        <w:rPr>
          <w:b/>
          <w:vertAlign w:val="superscript"/>
        </w:rPr>
        <w:t>ο</w:t>
      </w:r>
      <w:r>
        <w:rPr>
          <w:b/>
        </w:rPr>
        <w:t xml:space="preserve"> υποερώτημα (μονάδες 10)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cs="Calibri" w:cstheme="minorHAnsi"/>
          <w:u w:val="single"/>
        </w:rPr>
        <w:t>Κανόνες επαγγελματικής δεοντολογίας και αξιοπρέπειας για τον δημοσιογράφο</w:t>
      </w:r>
      <w:r>
        <w:rPr>
          <w:rFonts w:cs="Calibri" w:cstheme="minorHAnsi"/>
        </w:rPr>
        <w:t>: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jc w:val="both"/>
        <w:rPr/>
      </w:pPr>
      <w:r>
        <w:rPr>
          <w:rFonts w:cs="Calibri" w:cstheme="minorHAnsi"/>
        </w:rPr>
        <w:t>περίσκεψη - διασταύρωση ειδήσεων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jc w:val="both"/>
        <w:rPr/>
      </w:pPr>
      <w:r>
        <w:rPr>
          <w:rFonts w:cs="Calibri" w:cstheme="minorHAnsi"/>
        </w:rPr>
        <w:t>συνείδηση ευθύνης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jc w:val="both"/>
        <w:rPr/>
      </w:pPr>
      <w:r>
        <w:rPr>
          <w:rFonts w:cs="Calibri" w:cstheme="minorHAnsi"/>
        </w:rPr>
        <w:t>μη δημοσίευση πληροφοριών για πρόσωπα χωρίς την άποψή του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jc w:val="both"/>
        <w:rPr/>
      </w:pPr>
      <w:r>
        <w:rPr/>
        <w:t>αποφυγή υπερβολής και συκοφαντίας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jc w:val="both"/>
        <w:rPr/>
      </w:pPr>
      <w:r>
        <w:rPr/>
        <w:t>να μην λειτουργεί ως αστυνομικός ή δικαστής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jc w:val="both"/>
        <w:rPr/>
      </w:pPr>
      <w:r>
        <w:rPr/>
        <w:t>δημόσια αναγνώριση λάθους - αποκατάσταση αδικημένων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jc w:val="both"/>
        <w:rPr/>
      </w:pPr>
      <w:r>
        <w:rPr/>
        <w:t xml:space="preserve">άρνηση δημοσίευσης δοτών πληροφοριών 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jc w:val="both"/>
        <w:rPr/>
      </w:pPr>
      <w:r>
        <w:rPr/>
        <w:t>μη υπακοή σε εξωδημοσιογραφικά κέντρα και προσταγές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jc w:val="both"/>
        <w:rPr/>
      </w:pPr>
      <w:r>
        <w:rPr/>
        <w:t>ασυμβίβαστο δημοσιογραφικού επαγγέλματος με επαγγέλματα διαφημιστή, δημοσιοσχεσίτη, υπαλλήλου κομματικών Γραφείων Τύπου.</w:t>
      </w:r>
    </w:p>
    <w:p>
      <w:pPr>
        <w:pStyle w:val="Normal"/>
        <w:spacing w:lineRule="auto" w:line="360" w:before="0" w:after="0"/>
        <w:contextualSpacing/>
        <w:rPr/>
      </w:pPr>
      <w:r>
        <w:rPr/>
      </w:r>
    </w:p>
    <w:p>
      <w:pPr>
        <w:pStyle w:val="Normal"/>
        <w:spacing w:lineRule="auto" w:line="360" w:before="0" w:after="0"/>
        <w:contextualSpacing/>
        <w:rPr/>
      </w:pPr>
      <w:r>
        <w:rPr>
          <w:b/>
        </w:rPr>
        <w:t>2</w:t>
      </w:r>
      <w:r>
        <w:rPr>
          <w:b/>
          <w:vertAlign w:val="superscript"/>
        </w:rPr>
        <w:t>ο</w:t>
      </w:r>
      <w:r>
        <w:rPr>
          <w:b/>
        </w:rPr>
        <w:t xml:space="preserve"> υποερώτημα (μονάδες 10)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Calibri" w:cs="Calibri" w:cstheme="minorHAnsi"/>
          <w:u w:val="single"/>
          <w:lang w:eastAsia="en-US"/>
        </w:rPr>
        <w:t>Μέλη της διαίρεσης</w:t>
      </w:r>
      <w:r>
        <w:rPr>
          <w:rFonts w:eastAsia="Calibri" w:cs="Calibri" w:cstheme="minorHAnsi"/>
          <w:lang w:eastAsia="en-US"/>
        </w:rPr>
        <w:t xml:space="preserve">: 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Calibri" w:cs="Calibri" w:cstheme="minorHAnsi"/>
          <w:lang w:eastAsia="en-US"/>
        </w:rPr>
        <w:t>οι απόψεις για τη δημοσιογραφία διακρίνονται σε: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Calibri" w:cs="Calibri" w:cstheme="minorHAnsi"/>
          <w:lang w:eastAsia="en-US"/>
        </w:rPr>
        <w:t>- αυτές που τη θεωρούν «λειτούργημα», γιατί υπηρετεί το δημοκρατικό πολίτευμα και συμβαδίζει με το πάθος, το μεράκι και τη θέληση συμμετοχής στα κοινά</w:t>
      </w:r>
      <w:r>
        <w:rPr/>
        <w:t>,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Calibri" w:cs="Calibri" w:cstheme="minorHAnsi"/>
          <w:lang w:eastAsia="en-US"/>
        </w:rPr>
        <w:t>- αυτές που θεωρούν ότι είναι επάγγελμα καθαρά κερδοσκοπικό, αφού οι δημοσιογράφοι ενδιαφέρονται μόνο για το «άμεσο» ή «έμμεσο» κέρδος.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Calibri" w:cs="Calibri" w:cstheme="minorHAnsi"/>
          <w:u w:val="single"/>
          <w:lang w:eastAsia="en-US"/>
        </w:rPr>
        <w:t>Σχέση μελών της διαίρεσης</w:t>
      </w:r>
      <w:r>
        <w:rPr>
          <w:rFonts w:eastAsia="Calibri" w:cs="Calibri" w:cstheme="minorHAnsi"/>
          <w:lang w:eastAsia="en-US"/>
        </w:rPr>
        <w:t>: αντιθετική.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/>
      </w:r>
    </w:p>
    <w:p>
      <w:pPr>
        <w:pStyle w:val="Normal"/>
        <w:spacing w:lineRule="auto" w:line="360" w:before="0" w:after="0"/>
        <w:contextualSpacing/>
        <w:rPr/>
      </w:pPr>
      <w:r>
        <w:rPr>
          <w:b/>
        </w:rPr>
        <w:t>3</w:t>
      </w:r>
      <w:r>
        <w:rPr>
          <w:b/>
          <w:vertAlign w:val="superscript"/>
        </w:rPr>
        <w:t>ο</w:t>
      </w:r>
      <w:r>
        <w:rPr>
          <w:b/>
        </w:rPr>
        <w:t xml:space="preserve"> υποερώτημα (μονάδες 15)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contextualSpacing/>
        <w:jc w:val="both"/>
        <w:rPr/>
      </w:pPr>
      <w:r>
        <w:rPr/>
        <w:t>Το αποστομωτικό επιχείρημα ενός … ραδιοτηλεοπτικού «αστέρα», πρωταγωνιστή αθλιοτήτων (1</w:t>
      </w:r>
      <w:r>
        <w:rPr>
          <w:vertAlign w:val="superscript"/>
        </w:rPr>
        <w:t>η</w:t>
      </w:r>
      <w:r>
        <w:rPr/>
        <w:t xml:space="preserve"> παράγραφος): επικρατεί η </w:t>
      </w:r>
      <w:r>
        <w:rPr>
          <w:rFonts w:cs="Calibri" w:cstheme="minorHAnsi"/>
        </w:rPr>
        <w:t xml:space="preserve">μεταφορική λειτουργία της γλώσσας </w:t>
      </w:r>
      <w:r>
        <w:rPr>
          <w:rFonts w:eastAsia="Calibri" w:cs="Calibri" w:cstheme="minorHAnsi"/>
        </w:rPr>
        <w:t xml:space="preserve">→ </w:t>
      </w:r>
      <w:r>
        <w:rPr>
          <w:rFonts w:cs="Calibri" w:cstheme="minorHAnsi"/>
          <w:i/>
          <w:iCs/>
        </w:rPr>
        <w:t>Το κυνικό επιχείρημα ενός … ραδιοτηλεοπτικού παρουσιαστή, πρωταγωνιστή εκπομπών χαμηλού επιπέδου,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contextualSpacing/>
        <w:jc w:val="both"/>
        <w:rPr/>
      </w:pPr>
      <w:r>
        <w:rPr/>
        <w:t>Η πεποίθηση ότι η συκοφαντία είναι θανάσιμο δημοσιογραφικό αμάρτημα (3</w:t>
      </w:r>
      <w:r>
        <w:rPr>
          <w:vertAlign w:val="superscript"/>
        </w:rPr>
        <w:t>η</w:t>
      </w:r>
      <w:r>
        <w:rPr/>
        <w:t xml:space="preserve"> παράγραφος): επικρατεί η </w:t>
      </w:r>
      <w:r>
        <w:rPr>
          <w:rFonts w:cs="Calibri" w:cstheme="minorHAnsi"/>
        </w:rPr>
        <w:t xml:space="preserve">μεταφορική λειτουργία της γλώσσας </w:t>
      </w:r>
      <w:r>
        <w:rPr>
          <w:rFonts w:eastAsia="Calibri" w:cs="Calibri" w:cstheme="minorHAnsi"/>
        </w:rPr>
        <w:t xml:space="preserve">→ </w:t>
      </w:r>
      <w:r>
        <w:rPr>
          <w:rFonts w:cs="Calibri" w:cstheme="minorHAnsi"/>
          <w:i/>
          <w:iCs/>
        </w:rPr>
        <w:t>Η άποψη ότι η συκοφαντία είναι σοβαρότατο δημοσιογραφικό παράπτωμα/ ελάττωμα/ λάθος.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/>
      </w:r>
    </w:p>
    <w:p>
      <w:pPr>
        <w:pStyle w:val="Normal"/>
        <w:spacing w:lineRule="auto" w:line="360" w:before="0" w:after="0"/>
        <w:contextualSpacing/>
        <w:rPr/>
      </w:pPr>
      <w:r>
        <w:rPr>
          <w:b/>
        </w:rPr>
        <w:t>ΘΕΜΑ 4 (μονάδες 15)</w:t>
      </w:r>
    </w:p>
    <w:p>
      <w:pPr>
        <w:pStyle w:val="1"/>
        <w:spacing w:lineRule="auto" w:line="360" w:before="0" w:after="0"/>
        <w:ind w:left="0" w:hanging="0"/>
        <w:contextualSpacing/>
        <w:jc w:val="both"/>
        <w:rPr/>
      </w:pPr>
      <w:r>
        <w:rPr>
          <w:i/>
          <w:iCs/>
        </w:rPr>
        <w:t>Οποιαδήποτε άποψη διατυπώνεται από τους/</w:t>
      </w:r>
      <w:r>
        <w:rPr>
          <w:i/>
          <w:iCs/>
        </w:rPr>
        <w:t>τις</w:t>
      </w:r>
      <w:r>
        <w:rPr>
          <w:i/>
          <w:iCs/>
        </w:rPr>
        <w:t xml:space="preserve"> μαθητές/-τριες θεωρείται αποδεκτή, εφόσον μπορεί να συσχετιστεί/ τεκμηριωθεί με στοιχεία/ χωρία του κειμένου, χωρίς να δίνεται με τρόπο αυθαίρετο. </w:t>
      </w:r>
    </w:p>
    <w:p>
      <w:pPr>
        <w:pStyle w:val="1"/>
        <w:spacing w:lineRule="auto" w:line="360" w:before="0" w:after="0"/>
        <w:ind w:left="0" w:hanging="0"/>
        <w:contextualSpacing/>
        <w:jc w:val="both"/>
        <w:rPr/>
      </w:pPr>
      <w:r>
        <w:rPr/>
        <w:t>Θετικά αξιολογείται ως προς το α΄ ερώτημα η προσπάθεια του/της μαθητή/-τριας να προσδιορίσει με σαφήνεια και συντομία ότι:</w:t>
      </w:r>
    </w:p>
    <w:p>
      <w:pPr>
        <w:pStyle w:val="1"/>
        <w:numPr>
          <w:ilvl w:val="0"/>
          <w:numId w:val="1"/>
        </w:numPr>
        <w:spacing w:lineRule="auto" w:line="360" w:before="0" w:after="0"/>
        <w:ind w:left="714" w:hanging="357"/>
        <w:contextualSpacing/>
        <w:jc w:val="both"/>
        <w:rPr/>
      </w:pPr>
      <w:r>
        <w:rPr>
          <w:rFonts w:eastAsia="Calibri" w:cs="Calibri" w:cstheme="minorHAnsi"/>
          <w:color w:val="000000"/>
        </w:rPr>
        <w:t xml:space="preserve">η κυρία Ελένη έχει αδυναμία στον αδελφό της, κρυφό καμάρι και ρομαντική διάθεση απέναντι στις επιλογές του να ζήσει, έστω και σε μεγάλη ηλικία, τη </w:t>
      </w:r>
      <w:r>
        <w:rPr>
          <w:rFonts w:eastAsia="Calibri" w:cs="Calibri" w:cstheme="minorHAnsi"/>
          <w:color w:val="000000"/>
          <w:lang w:val="en-GB"/>
        </w:rPr>
        <w:t>dolce</w:t>
      </w:r>
      <w:r>
        <w:rPr>
          <w:rFonts w:eastAsia="Calibri" w:cs="Calibri" w:cstheme="minorHAnsi"/>
          <w:color w:val="000000"/>
        </w:rPr>
        <w:t xml:space="preserve"> </w:t>
      </w:r>
      <w:r>
        <w:rPr>
          <w:rFonts w:eastAsia="Calibri" w:cs="Calibri" w:cstheme="minorHAnsi"/>
          <w:color w:val="000000"/>
          <w:lang w:val="en-GB"/>
        </w:rPr>
        <w:t>vita</w:t>
      </w:r>
      <w:r>
        <w:rPr>
          <w:rFonts w:eastAsia="Calibri" w:cs="Calibri" w:cstheme="minorHAnsi"/>
          <w:color w:val="000000"/>
        </w:rPr>
        <w:t xml:space="preserve">: «Σα να τον καμάρωνε κιόλας από μέσα της για τη ρέμπελη ζωή του, δίχως να τ’ ομολογάει στον ίδιο τον εαυτό της» </w:t>
      </w:r>
    </w:p>
    <w:p>
      <w:pPr>
        <w:pStyle w:val="1"/>
        <w:numPr>
          <w:ilvl w:val="0"/>
          <w:numId w:val="1"/>
        </w:numPr>
        <w:spacing w:lineRule="auto" w:line="360" w:before="0" w:after="0"/>
        <w:ind w:left="714" w:hanging="357"/>
        <w:contextualSpacing/>
        <w:jc w:val="both"/>
        <w:rPr/>
      </w:pPr>
      <w:r>
        <w:rPr>
          <w:rFonts w:eastAsia="Calibri" w:cs="Calibri" w:cstheme="minorHAnsi"/>
          <w:color w:val="000000"/>
        </w:rPr>
        <w:t>η πρωταγωνίστρια της αφήγησης είναι πρόσωπο ρομαντικό και ονειροπαρμένο: «χαμογελούσε καθώς ο νους της πήγαινε στο ρέμπελο αδελφό»,</w:t>
      </w:r>
    </w:p>
    <w:p>
      <w:pPr>
        <w:pStyle w:val="1"/>
        <w:numPr>
          <w:ilvl w:val="0"/>
          <w:numId w:val="1"/>
        </w:numPr>
        <w:spacing w:lineRule="auto" w:line="360" w:before="0" w:after="0"/>
        <w:ind w:left="714" w:hanging="357"/>
        <w:contextualSpacing/>
        <w:jc w:val="both"/>
        <w:rPr/>
      </w:pPr>
      <w:r>
        <w:rPr>
          <w:rFonts w:eastAsia="Calibri" w:cs="Calibri" w:cstheme="minorHAnsi"/>
          <w:color w:val="000000"/>
        </w:rPr>
        <w:t xml:space="preserve">η κυρία Ελένη προφανώς είχε κάποια απωθημένα, </w:t>
      </w:r>
      <w:r>
        <w:rPr>
          <w:rFonts w:eastAsia="Calibri" w:cs="Calibri" w:cstheme="minorHAnsi"/>
          <w:color w:val="000000"/>
        </w:rPr>
        <w:t>τα ο</w:t>
      </w:r>
      <w:r>
        <w:rPr>
          <w:rFonts w:eastAsia="Calibri" w:cs="Calibri" w:cstheme="minorHAnsi"/>
          <w:color w:val="000000"/>
        </w:rPr>
        <w:t>πο</w:t>
      </w:r>
      <w:r>
        <w:rPr>
          <w:rFonts w:eastAsia="Calibri" w:cs="Calibri" w:cstheme="minorHAnsi"/>
          <w:color w:val="000000"/>
        </w:rPr>
        <w:t>ία</w:t>
      </w:r>
      <w:r>
        <w:rPr>
          <w:rFonts w:eastAsia="Calibri" w:cs="Calibri" w:cstheme="minorHAnsi"/>
          <w:color w:val="000000"/>
        </w:rPr>
        <w:t xml:space="preserve"> ο αδελφός της τόλμησε να υλοποιήσει, χωρίς να νοιάζεται για την υπόληψή του· ίσως πραγματοποιούσε </w:t>
      </w:r>
      <w:r>
        <w:rPr>
          <w:rFonts w:eastAsia="Calibri" w:cs="Calibri" w:cstheme="minorHAnsi"/>
          <w:color w:val="000000"/>
        </w:rPr>
        <w:t>και</w:t>
      </w:r>
      <w:r>
        <w:rPr>
          <w:rFonts w:eastAsia="Calibri" w:cs="Calibri" w:cstheme="minorHAnsi"/>
          <w:color w:val="000000"/>
        </w:rPr>
        <w:t xml:space="preserve"> κάποιες δικές της κρυφές επιθυμίες καλοπέρασης, που ο τυπολάτρης σύζυγός της δεν θα επέτρεπε, για να μην εκτεθούν κοινωνικά: «Μπορεί να ’τανε κι από αντίδραση, τόσο μεγάλη ήταν η αντίθεση με τον άντρα της, ο οποίος είναι πολύ τυπικός. Λες και οι ράτσες τους ήταν διαφορετικές.».</w:t>
      </w:r>
    </w:p>
    <w:p>
      <w:pPr>
        <w:pStyle w:val="1"/>
        <w:spacing w:lineRule="auto" w:line="360" w:before="0" w:after="0"/>
        <w:ind w:left="0" w:hanging="0"/>
        <w:contextualSpacing/>
        <w:jc w:val="both"/>
        <w:rPr/>
      </w:pPr>
      <w:r>
        <w:rPr/>
        <w:t>Στο β΄ ερώτημα ο/η μαθητής/-τρια καλείται να τοποθετηθεί με κριτήρια τις προσωπικές θέσεις/προτιμήσεις/αντιλήψεις/στάσεις και τον βαθμό συναισθηματικής ανταπόκρισης και κατανόησης των νοημάτων του κειμένου.</w:t>
      </w:r>
    </w:p>
    <w:p>
      <w:pPr>
        <w:pStyle w:val="1"/>
        <w:spacing w:lineRule="auto" w:line="360" w:before="0" w:after="0"/>
        <w:contextualSpacing/>
        <w:jc w:val="both"/>
        <w:rPr/>
      </w:pPr>
      <w:r>
        <w:rPr/>
      </w:r>
    </w:p>
    <w:p>
      <w:pPr>
        <w:pStyle w:val="Normal"/>
        <w:spacing w:lineRule="auto" w:line="360" w:before="0" w:after="0"/>
        <w:contextualSpacing/>
        <w:rPr/>
      </w:pPr>
      <w:r>
        <w:rPr/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2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el-GR" w:eastAsia="el-G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b499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el-GR" w:eastAsia="el-G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Χαρακτήρες υποσημείωσης"/>
    <w:qFormat/>
    <w:rsid w:val="005b6c5b"/>
    <w:rPr/>
  </w:style>
  <w:style w:type="character" w:styleId="Style15" w:customStyle="1">
    <w:name w:val="Αγκίστρωση υποσημείωσης"/>
    <w:rsid w:val="005b6c5b"/>
    <w:rPr>
      <w:vertAlign w:val="superscript"/>
    </w:rPr>
  </w:style>
  <w:style w:type="character" w:styleId="Style16" w:customStyle="1">
    <w:name w:val="Αγκίστρωση σημειώσεων τέλους"/>
    <w:rsid w:val="005b6c5b"/>
    <w:rPr>
      <w:vertAlign w:val="superscript"/>
    </w:rPr>
  </w:style>
  <w:style w:type="character" w:styleId="Style17" w:customStyle="1">
    <w:name w:val="Χαρακτήρες σημείωσης τέλους"/>
    <w:qFormat/>
    <w:rsid w:val="005b6c5b"/>
    <w:rPr/>
  </w:style>
  <w:style w:type="paragraph" w:styleId="Style18" w:customStyle="1">
    <w:name w:val="Επικεφαλίδα"/>
    <w:basedOn w:val="Normal"/>
    <w:next w:val="Style19"/>
    <w:qFormat/>
    <w:rsid w:val="005b6c5b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9">
    <w:name w:val="Body Text"/>
    <w:basedOn w:val="Normal"/>
    <w:rsid w:val="005b6c5b"/>
    <w:pPr>
      <w:spacing w:before="0" w:after="140"/>
    </w:pPr>
    <w:rPr/>
  </w:style>
  <w:style w:type="paragraph" w:styleId="Style20">
    <w:name w:val="List"/>
    <w:basedOn w:val="Style19"/>
    <w:rsid w:val="005b6c5b"/>
    <w:pPr/>
    <w:rPr>
      <w:rFonts w:cs="Lucida Sans"/>
    </w:rPr>
  </w:style>
  <w:style w:type="paragraph" w:styleId="Style21" w:customStyle="1">
    <w:name w:val="Caption"/>
    <w:basedOn w:val="Normal"/>
    <w:qFormat/>
    <w:rsid w:val="005b6c5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2" w:customStyle="1">
    <w:name w:val="Ευρετήριο"/>
    <w:basedOn w:val="Normal"/>
    <w:qFormat/>
    <w:rsid w:val="005b6c5b"/>
    <w:pPr>
      <w:suppressLineNumbers/>
    </w:pPr>
    <w:rPr>
      <w:rFonts w:cs="Lucida Sans"/>
    </w:rPr>
  </w:style>
  <w:style w:type="paragraph" w:styleId="Style23" w:customStyle="1">
    <w:name w:val="Footnote Text"/>
    <w:basedOn w:val="Normal"/>
    <w:rsid w:val="005b6c5b"/>
    <w:pPr>
      <w:suppressLineNumbers/>
      <w:ind w:left="339" w:hanging="339"/>
    </w:pPr>
    <w:rPr>
      <w:sz w:val="20"/>
      <w:szCs w:val="20"/>
    </w:rPr>
  </w:style>
  <w:style w:type="paragraph" w:styleId="1" w:customStyle="1">
    <w:name w:val="Παράγραφος λίστας1"/>
    <w:basedOn w:val="Normal"/>
    <w:qFormat/>
    <w:rsid w:val="005b6c5b"/>
    <w:pPr>
      <w:ind w:left="720" w:hanging="0"/>
    </w:pPr>
    <w:rPr>
      <w:rFonts w:ascii="Calibri" w:hAnsi="Calibri" w:eastAsia="SimSun" w:cs="font345"/>
      <w:lang w:eastAsia="ar-SA"/>
    </w:rPr>
  </w:style>
  <w:style w:type="paragraph" w:styleId="ListParagraph">
    <w:name w:val="List Paragraph"/>
    <w:basedOn w:val="Normal"/>
    <w:uiPriority w:val="34"/>
    <w:qFormat/>
    <w:rsid w:val="003a14ef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LibreOffice/7.1.8.1$Windows_X86_64 LibreOffice_project/e1f30c802c3269a1d052614453f260e49458c82c</Application>
  <AppVersion>15.0000</AppVersion>
  <Pages>2</Pages>
  <Words>445</Words>
  <Characters>2673</Characters>
  <CharactersWithSpaces>3076</CharactersWithSpaces>
  <Paragraphs>32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2022-01-02T22:22:00Z</dcterms:created>
  <dc:creator>nikosalefantos@gmail.com</dc:creator>
  <dc:description/>
  <dc:language>el-GR</dc:language>
  <cp:lastModifiedBy/>
  <cp:lastPrinted>2022-04-21T10:00:15Z</cp:lastPrinted>
  <dcterms:modified xsi:type="dcterms:W3CDTF">2022-04-21T10:00:10Z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