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56DEB" w14:textId="0806B71A" w:rsidR="005131F6" w:rsidRDefault="005131F6" w:rsidP="005131F6">
      <w:pPr>
        <w:pStyle w:val="Trapeza"/>
        <w:jc w:val="left"/>
        <w:rPr>
          <w:bCs/>
        </w:rPr>
      </w:pPr>
      <w:r>
        <w:rPr>
          <w:bCs/>
        </w:rPr>
        <w:t>ΛΥΣΗ</w:t>
      </w:r>
      <w:bookmarkStart w:id="0" w:name="_GoBack"/>
      <w:bookmarkEnd w:id="0"/>
    </w:p>
    <w:p w14:paraId="2A1774A8" w14:textId="32994CE5" w:rsidR="00251651" w:rsidRDefault="00CB7C39" w:rsidP="00777151">
      <w:pPr>
        <w:pStyle w:val="Trapeza"/>
        <w:jc w:val="center"/>
        <w:rPr>
          <w:bCs/>
        </w:rPr>
      </w:pPr>
      <w:r w:rsidRPr="00B95710">
        <w:rPr>
          <w:bCs/>
          <w:noProof/>
          <w:lang w:eastAsia="el-GR"/>
        </w:rPr>
        <w:drawing>
          <wp:inline distT="0" distB="0" distL="0" distR="0" wp14:anchorId="3E27CB87" wp14:editId="7EE6D508">
            <wp:extent cx="3517200" cy="1584000"/>
            <wp:effectExtent l="0" t="0" r="762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</a:ext>
                      </a:extLst>
                    </a:blip>
                    <a:srcRect l="10534" t="30135" r="33905" b="34256"/>
                    <a:stretch/>
                  </pic:blipFill>
                  <pic:spPr bwMode="auto">
                    <a:xfrm>
                      <a:off x="0" y="0"/>
                      <a:ext cx="3517200" cy="15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242D7" w14:textId="72A189AC" w:rsidR="00777151" w:rsidRPr="00B95710" w:rsidRDefault="00777151" w:rsidP="00777151">
      <w:pPr>
        <w:pStyle w:val="Trapeza"/>
        <w:rPr>
          <w:rFonts w:eastAsiaTheme="minorEastAsia"/>
          <w:bCs/>
        </w:rPr>
      </w:pPr>
      <w:r w:rsidRPr="00B95710">
        <w:rPr>
          <w:bCs/>
        </w:rPr>
        <w:t xml:space="preserve">α) </w:t>
      </w:r>
      <w:r w:rsidR="001379EE" w:rsidRPr="00B95710">
        <w:rPr>
          <w:bCs/>
        </w:rPr>
        <w:t>Η γωνία</w:t>
      </w:r>
      <m:oMath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</m:e>
        </m:acc>
      </m:oMath>
      <w:r w:rsidRPr="00B95710">
        <w:rPr>
          <w:rFonts w:eastAsiaTheme="minorEastAsia"/>
          <w:bCs/>
        </w:rPr>
        <w:t xml:space="preserve"> </w:t>
      </w:r>
      <w:r w:rsidR="001379EE" w:rsidRPr="00B95710">
        <w:rPr>
          <w:rFonts w:eastAsiaTheme="minorEastAsia"/>
          <w:bCs/>
        </w:rPr>
        <w:t xml:space="preserve">του τετράπλευρου ΑΒΓΔ είναι </w:t>
      </w:r>
      <w:r w:rsidR="00CB7C39" w:rsidRPr="00B95710">
        <w:rPr>
          <w:rFonts w:eastAsiaTheme="minorEastAsia"/>
          <w:bCs/>
        </w:rPr>
        <w:t xml:space="preserve">παραπληρωματική </w:t>
      </w:r>
      <w:r w:rsidR="001379EE" w:rsidRPr="00B95710">
        <w:rPr>
          <w:rFonts w:eastAsiaTheme="minorEastAsia"/>
          <w:bCs/>
        </w:rPr>
        <w:t>με τη</w:t>
      </w:r>
      <w:r w:rsidR="00CB7C39" w:rsidRPr="00B95710">
        <w:rPr>
          <w:rFonts w:eastAsiaTheme="minorEastAsia"/>
          <w:bCs/>
        </w:rPr>
        <w:t xml:space="preserve">ν εξωτερική της </w:t>
      </w:r>
      <m:oMath>
        <m:r>
          <m:rPr>
            <m:sty m:val="p"/>
          </m:rPr>
          <w:rPr>
            <w:rFonts w:ascii="Cambria Math" w:eastAsiaTheme="minorEastAsia" w:hAnsi="Cambria Math"/>
          </w:rPr>
          <m:t>Γ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ψ</m:t>
        </m:r>
      </m:oMath>
      <w:r w:rsidRPr="00B95710">
        <w:rPr>
          <w:rFonts w:eastAsiaTheme="minorEastAsia"/>
          <w:bCs/>
        </w:rPr>
        <w:t>.</w:t>
      </w:r>
      <w:r w:rsidR="00CB7C39" w:rsidRPr="00B95710">
        <w:rPr>
          <w:rFonts w:eastAsiaTheme="minorEastAsia"/>
          <w:bCs/>
        </w:rPr>
        <w:t xml:space="preserve"> </w:t>
      </w:r>
      <w:r w:rsidR="001379EE" w:rsidRPr="00B95710">
        <w:rPr>
          <w:rFonts w:eastAsiaTheme="minorEastAsia"/>
          <w:bCs/>
        </w:rPr>
        <w:t xml:space="preserve">Επομένως, </w:t>
      </w:r>
      <m:oMath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- Γ</m:t>
        </m:r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ψ=</m:t>
        </m:r>
        <m:sSup>
          <m:sSupPr>
            <m:ctrlPr>
              <w:rPr>
                <w:rFonts w:ascii="Cambria Math" w:eastAsiaTheme="minorEastAsia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 120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="001379EE" w:rsidRPr="00B95710">
        <w:rPr>
          <w:rFonts w:eastAsiaTheme="minorEastAsia"/>
          <w:bCs/>
        </w:rPr>
        <w:t>.</w:t>
      </w:r>
    </w:p>
    <w:p w14:paraId="1DE43C32" w14:textId="77777777" w:rsidR="00CB7C39" w:rsidRPr="00B95710" w:rsidRDefault="00CB7C39" w:rsidP="00836134">
      <w:pPr>
        <w:pStyle w:val="Trapeza"/>
        <w:rPr>
          <w:rFonts w:eastAsiaTheme="minorEastAsia"/>
          <w:bCs/>
        </w:rPr>
      </w:pPr>
    </w:p>
    <w:p w14:paraId="78961E3F" w14:textId="49653041" w:rsidR="00836134" w:rsidRPr="00B95710" w:rsidRDefault="00777151" w:rsidP="00836134">
      <w:pPr>
        <w:pStyle w:val="Trapeza"/>
        <w:rPr>
          <w:rFonts w:eastAsiaTheme="minorEastAsia"/>
          <w:bCs/>
        </w:rPr>
      </w:pPr>
      <w:r w:rsidRPr="00B95710">
        <w:rPr>
          <w:rFonts w:eastAsiaTheme="minorEastAsia"/>
          <w:bCs/>
        </w:rPr>
        <w:t xml:space="preserve">β) </w:t>
      </w:r>
      <w:r w:rsidR="00836134" w:rsidRPr="00B95710">
        <w:rPr>
          <w:rFonts w:eastAsiaTheme="minorEastAsia"/>
          <w:bCs/>
        </w:rPr>
        <w:t xml:space="preserve">Το άθροισμα των γωνιών </w:t>
      </w:r>
      <w:r w:rsidR="00CB7C39" w:rsidRPr="00B95710">
        <w:rPr>
          <w:rFonts w:eastAsiaTheme="minorEastAsia"/>
          <w:bCs/>
        </w:rPr>
        <w:t>ενός κυρτού ν-</w:t>
      </w:r>
      <w:proofErr w:type="spellStart"/>
      <w:r w:rsidR="00CB7C39" w:rsidRPr="00B95710">
        <w:rPr>
          <w:rFonts w:eastAsiaTheme="minorEastAsia"/>
          <w:bCs/>
        </w:rPr>
        <w:t>γώνου</w:t>
      </w:r>
      <w:proofErr w:type="spellEnd"/>
      <w:r w:rsidR="00CB7C39" w:rsidRPr="00B95710">
        <w:rPr>
          <w:rFonts w:eastAsiaTheme="minorEastAsia"/>
          <w:bCs/>
        </w:rPr>
        <w:t xml:space="preserve">, σε μοίρες, είναι ίσο με </w:t>
      </w:r>
      <m:oMath>
        <m:r>
          <m:rPr>
            <m:sty m:val="p"/>
          </m:rPr>
          <w:rPr>
            <w:rFonts w:ascii="Cambria Math" w:eastAsiaTheme="minorEastAsia" w:hAnsi="Cambria Math"/>
          </w:rPr>
          <m:t>(2∙ν - 4)∙</m:t>
        </m:r>
        <m:sSup>
          <m:sSupPr>
            <m:ctrlPr>
              <w:rPr>
                <w:rFonts w:ascii="Cambria Math" w:eastAsiaTheme="minorEastAsia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="00CB7C39" w:rsidRPr="00B95710">
        <w:rPr>
          <w:rFonts w:eastAsiaTheme="minorEastAsia"/>
          <w:bCs/>
        </w:rPr>
        <w:t xml:space="preserve">. </w:t>
      </w:r>
      <w:r w:rsidR="00382879" w:rsidRPr="00B95710">
        <w:rPr>
          <w:rFonts w:eastAsiaTheme="minorEastAsia"/>
          <w:bCs/>
        </w:rPr>
        <w:t>Στο</w:t>
      </w:r>
      <w:r w:rsidR="00CB7C39" w:rsidRPr="00B95710">
        <w:rPr>
          <w:rFonts w:eastAsiaTheme="minorEastAsia"/>
          <w:bCs/>
        </w:rPr>
        <w:t xml:space="preserve"> </w:t>
      </w:r>
      <w:r w:rsidR="00382879" w:rsidRPr="00B95710">
        <w:rPr>
          <w:rFonts w:eastAsiaTheme="minorEastAsia"/>
          <w:bCs/>
        </w:rPr>
        <w:t>σχήμα</w:t>
      </w:r>
      <w:r w:rsidR="00CB7C39" w:rsidRPr="00B95710">
        <w:rPr>
          <w:rFonts w:eastAsiaTheme="minorEastAsia"/>
          <w:bCs/>
        </w:rPr>
        <w:t xml:space="preserve"> </w:t>
      </w:r>
      <w:r w:rsidR="00382879" w:rsidRPr="00B95710">
        <w:rPr>
          <w:rFonts w:eastAsiaTheme="minorEastAsia"/>
          <w:bCs/>
        </w:rPr>
        <w:t>μας</w:t>
      </w:r>
      <w:r w:rsidR="00CB7C39" w:rsidRPr="00B95710">
        <w:rPr>
          <w:rFonts w:eastAsiaTheme="minorEastAsia"/>
          <w:bCs/>
        </w:rPr>
        <w:t xml:space="preserve"> </w:t>
      </w:r>
      <w:r w:rsidR="00836134" w:rsidRPr="00B95710">
        <w:rPr>
          <w:rFonts w:eastAsiaTheme="minorEastAsia"/>
          <w:bCs/>
        </w:rPr>
        <w:t xml:space="preserve">είναι </w:t>
      </w:r>
      <w:r w:rsidR="00CB7C39" w:rsidRPr="00B95710">
        <w:rPr>
          <w:rFonts w:eastAsiaTheme="minorEastAsia"/>
          <w:bCs/>
        </w:rPr>
        <w:t xml:space="preserve">ν = 4. </w:t>
      </w:r>
      <w:r w:rsidR="00382879" w:rsidRPr="00B95710">
        <w:rPr>
          <w:rFonts w:eastAsiaTheme="minorEastAsia"/>
          <w:bCs/>
        </w:rPr>
        <w:t xml:space="preserve">Οπότε </w:t>
      </w:r>
      <w:r w:rsidR="00CB7C39" w:rsidRPr="00B95710">
        <w:rPr>
          <w:rFonts w:eastAsiaTheme="minorEastAsia"/>
          <w:bCs/>
        </w:rPr>
        <w:t xml:space="preserve">το άθροισμα των γωνιών του ΑΒΓΔ είναι </w:t>
      </w:r>
      <w:r w:rsidR="00836134" w:rsidRPr="00B95710">
        <w:rPr>
          <w:rFonts w:eastAsiaTheme="minorEastAsia"/>
          <w:bCs/>
        </w:rPr>
        <w:t>ίσο μ</w:t>
      </w:r>
      <w:bookmarkStart w:id="1" w:name="_Hlk72696822"/>
      <w:r w:rsidR="003B5248" w:rsidRPr="00B95710">
        <w:rPr>
          <w:rFonts w:eastAsiaTheme="minorEastAsia"/>
          <w:bCs/>
        </w:rPr>
        <w:t xml:space="preserve">ε </w:t>
      </w:r>
      <m:oMath>
        <m:r>
          <m:rPr>
            <m:sty m:val="p"/>
          </m:rPr>
          <w:rPr>
            <w:rFonts w:ascii="Cambria Math" w:eastAsiaTheme="minorEastAsia" w:hAnsi="Cambria Math"/>
          </w:rPr>
          <m:t>(2∙4 - 4)∙</m:t>
        </m:r>
        <m:sSup>
          <m:sSupPr>
            <m:ctrlPr>
              <w:rPr>
                <w:rFonts w:ascii="Cambria Math" w:eastAsiaTheme="minorEastAsia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360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="00CB7C39" w:rsidRPr="00B95710">
        <w:rPr>
          <w:rFonts w:eastAsiaTheme="minorEastAsia"/>
          <w:bCs/>
        </w:rPr>
        <w:t>.</w:t>
      </w:r>
      <w:r w:rsidR="00836134" w:rsidRPr="00B95710">
        <w:rPr>
          <w:rFonts w:eastAsiaTheme="minorEastAsia"/>
          <w:bCs/>
        </w:rPr>
        <w:t xml:space="preserve"> </w:t>
      </w:r>
      <w:bookmarkEnd w:id="1"/>
      <w:r w:rsidR="00CB7C39" w:rsidRPr="00B95710">
        <w:rPr>
          <w:rFonts w:eastAsiaTheme="minorEastAsia"/>
          <w:bCs/>
        </w:rPr>
        <w:t>Επομένως:</w:t>
      </w:r>
    </w:p>
    <w:p w14:paraId="1BA1447A" w14:textId="56573D9E" w:rsidR="00836134" w:rsidRPr="00B95710" w:rsidRDefault="00EF06C4" w:rsidP="00777151">
      <w:pPr>
        <w:pStyle w:val="Trapeza"/>
        <w:rPr>
          <w:rFonts w:eastAsiaTheme="minorEastAsia"/>
          <w:bCs/>
          <w:iCs/>
        </w:rPr>
      </w:pPr>
      <m:oMath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360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- (</m:t>
        </m:r>
        <m:acc>
          <m:accPr>
            <m:ctrlPr>
              <w:rPr>
                <w:rFonts w:ascii="Cambria Math" w:eastAsiaTheme="minorEastAsia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+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+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)=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360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- (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124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 xml:space="preserve">)= 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360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 xml:space="preserve">- 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224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136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="00836134" w:rsidRPr="00B95710">
        <w:rPr>
          <w:rFonts w:eastAsiaTheme="minorEastAsia"/>
          <w:bCs/>
          <w:iCs/>
        </w:rPr>
        <w:t xml:space="preserve">. </w:t>
      </w:r>
    </w:p>
    <w:p w14:paraId="77FB886A" w14:textId="77777777" w:rsidR="00CB7C39" w:rsidRPr="00B95710" w:rsidRDefault="00CB7C39" w:rsidP="00777151">
      <w:pPr>
        <w:pStyle w:val="Trapeza"/>
        <w:rPr>
          <w:rFonts w:eastAsiaTheme="minorEastAsia"/>
          <w:bCs/>
        </w:rPr>
      </w:pPr>
    </w:p>
    <w:p w14:paraId="3EFEDB0E" w14:textId="38B06C75" w:rsidR="00AE103A" w:rsidRPr="00B95710" w:rsidRDefault="00836134" w:rsidP="00F12A32">
      <w:pPr>
        <w:pStyle w:val="Trapeza"/>
        <w:rPr>
          <w:rFonts w:eastAsiaTheme="minorEastAsia"/>
          <w:bCs/>
        </w:rPr>
      </w:pPr>
      <w:r w:rsidRPr="00B95710">
        <w:rPr>
          <w:rFonts w:eastAsiaTheme="minorEastAsia"/>
          <w:bCs/>
        </w:rPr>
        <w:t xml:space="preserve">γ) </w:t>
      </w:r>
      <w:r w:rsidR="00F12A32" w:rsidRPr="00B95710">
        <w:rPr>
          <w:rFonts w:eastAsiaTheme="minorEastAsia"/>
          <w:bCs/>
        </w:rPr>
        <w:t xml:space="preserve">Τα ευθύγραμμα τμήματα ΑΔ και ΒΓ δεν είναι παράλληλα, γιατί οι ευθείες ΑΔ και ΒΓ </w:t>
      </w:r>
      <w:r w:rsidR="00382879" w:rsidRPr="00B95710">
        <w:rPr>
          <w:rFonts w:eastAsiaTheme="minorEastAsia"/>
          <w:bCs/>
        </w:rPr>
        <w:t>σχηματίζουν</w:t>
      </w:r>
      <w:r w:rsidR="00F12A32" w:rsidRPr="00B95710">
        <w:rPr>
          <w:rFonts w:eastAsiaTheme="minorEastAsia"/>
          <w:bCs/>
        </w:rPr>
        <w:t xml:space="preserve"> δύο εντός και επί τα αυτά μέρη γωνίες, τη </w:t>
      </w:r>
      <m:oMath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Β</m:t>
            </m:r>
          </m:e>
        </m:acc>
      </m:oMath>
      <w:r w:rsidR="00F12A32" w:rsidRPr="00B95710">
        <w:rPr>
          <w:rFonts w:eastAsiaTheme="minorEastAsia"/>
          <w:bCs/>
          <w:iCs/>
        </w:rPr>
        <w:t xml:space="preserve"> και την </w:t>
      </w:r>
      <m:oMath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Α</m:t>
            </m:r>
          </m:e>
        </m:acc>
      </m:oMath>
      <w:r w:rsidR="00F12A32" w:rsidRPr="00B95710">
        <w:rPr>
          <w:rFonts w:eastAsiaTheme="minorEastAsia"/>
          <w:bCs/>
          <w:iCs/>
        </w:rPr>
        <w:t xml:space="preserve">, με άθροισμα μικρότερο από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="00F12A32" w:rsidRPr="00B95710">
        <w:rPr>
          <w:rFonts w:eastAsiaTheme="minorEastAsia"/>
        </w:rPr>
        <w:t>. Επομένως, τέμνονται.</w:t>
      </w:r>
    </w:p>
    <w:p w14:paraId="479B5135" w14:textId="3180381B" w:rsidR="00B77499" w:rsidRPr="00B95710" w:rsidRDefault="00B77499" w:rsidP="00E05511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sz w:val="24"/>
          <w:szCs w:val="24"/>
        </w:rPr>
      </w:pPr>
    </w:p>
    <w:p w14:paraId="7BE61D18" w14:textId="21F8E058" w:rsidR="004C24F5" w:rsidRPr="00B95710" w:rsidRDefault="004C24F5" w:rsidP="00B77499">
      <w:pPr>
        <w:pStyle w:val="Trapeza"/>
        <w:rPr>
          <w:b/>
        </w:rPr>
      </w:pPr>
    </w:p>
    <w:sectPr w:rsidR="004C24F5" w:rsidRPr="00B957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0DBF"/>
    <w:multiLevelType w:val="hybridMultilevel"/>
    <w:tmpl w:val="14427D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337B"/>
    <w:multiLevelType w:val="hybridMultilevel"/>
    <w:tmpl w:val="61EE6A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86692"/>
    <w:multiLevelType w:val="hybridMultilevel"/>
    <w:tmpl w:val="5BF673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4413D"/>
    <w:multiLevelType w:val="hybridMultilevel"/>
    <w:tmpl w:val="0EC87E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3194F"/>
    <w:multiLevelType w:val="hybridMultilevel"/>
    <w:tmpl w:val="F9C81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555B1"/>
    <w:multiLevelType w:val="hybridMultilevel"/>
    <w:tmpl w:val="7188CA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148A9"/>
    <w:multiLevelType w:val="hybridMultilevel"/>
    <w:tmpl w:val="5AB89F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53347"/>
    <w:multiLevelType w:val="hybridMultilevel"/>
    <w:tmpl w:val="C082F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049B2"/>
    <w:multiLevelType w:val="hybridMultilevel"/>
    <w:tmpl w:val="F6D87D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C852A5"/>
    <w:multiLevelType w:val="hybridMultilevel"/>
    <w:tmpl w:val="AF46C0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16D5A"/>
    <w:multiLevelType w:val="hybridMultilevel"/>
    <w:tmpl w:val="D05E36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595534"/>
    <w:multiLevelType w:val="hybridMultilevel"/>
    <w:tmpl w:val="C73A96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F1884"/>
    <w:multiLevelType w:val="hybridMultilevel"/>
    <w:tmpl w:val="55E4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7383A"/>
    <w:multiLevelType w:val="hybridMultilevel"/>
    <w:tmpl w:val="97B44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CF36AA"/>
    <w:multiLevelType w:val="hybridMultilevel"/>
    <w:tmpl w:val="86FABA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6E21E7"/>
    <w:multiLevelType w:val="hybridMultilevel"/>
    <w:tmpl w:val="8F6A7D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C36EE8"/>
    <w:multiLevelType w:val="hybridMultilevel"/>
    <w:tmpl w:val="0DCCBE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DD3B2E"/>
    <w:multiLevelType w:val="hybridMultilevel"/>
    <w:tmpl w:val="3110A8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2E0358"/>
    <w:multiLevelType w:val="hybridMultilevel"/>
    <w:tmpl w:val="348C5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B37658"/>
    <w:multiLevelType w:val="hybridMultilevel"/>
    <w:tmpl w:val="DC0C70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BE01B5"/>
    <w:multiLevelType w:val="hybridMultilevel"/>
    <w:tmpl w:val="653AE8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045020"/>
    <w:multiLevelType w:val="hybridMultilevel"/>
    <w:tmpl w:val="386865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975C98"/>
    <w:multiLevelType w:val="hybridMultilevel"/>
    <w:tmpl w:val="ED58CA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25347C"/>
    <w:multiLevelType w:val="hybridMultilevel"/>
    <w:tmpl w:val="31C2392A"/>
    <w:lvl w:ilvl="0" w:tplc="91A4C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16"/>
  </w:num>
  <w:num w:numId="5">
    <w:abstractNumId w:val="0"/>
  </w:num>
  <w:num w:numId="6">
    <w:abstractNumId w:val="9"/>
  </w:num>
  <w:num w:numId="7">
    <w:abstractNumId w:val="12"/>
  </w:num>
  <w:num w:numId="8">
    <w:abstractNumId w:val="6"/>
  </w:num>
  <w:num w:numId="9">
    <w:abstractNumId w:val="14"/>
  </w:num>
  <w:num w:numId="10">
    <w:abstractNumId w:val="5"/>
  </w:num>
  <w:num w:numId="11">
    <w:abstractNumId w:val="20"/>
  </w:num>
  <w:num w:numId="12">
    <w:abstractNumId w:val="15"/>
  </w:num>
  <w:num w:numId="13">
    <w:abstractNumId w:val="1"/>
  </w:num>
  <w:num w:numId="14">
    <w:abstractNumId w:val="17"/>
  </w:num>
  <w:num w:numId="15">
    <w:abstractNumId w:val="13"/>
  </w:num>
  <w:num w:numId="16">
    <w:abstractNumId w:val="23"/>
  </w:num>
  <w:num w:numId="17">
    <w:abstractNumId w:val="10"/>
  </w:num>
  <w:num w:numId="18">
    <w:abstractNumId w:val="21"/>
  </w:num>
  <w:num w:numId="19">
    <w:abstractNumId w:val="2"/>
  </w:num>
  <w:num w:numId="20">
    <w:abstractNumId w:val="7"/>
  </w:num>
  <w:num w:numId="21">
    <w:abstractNumId w:val="11"/>
  </w:num>
  <w:num w:numId="22">
    <w:abstractNumId w:val="22"/>
  </w:num>
  <w:num w:numId="23">
    <w:abstractNumId w:val="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0139D"/>
    <w:rsid w:val="00025E87"/>
    <w:rsid w:val="000628B7"/>
    <w:rsid w:val="00063E1A"/>
    <w:rsid w:val="0007446C"/>
    <w:rsid w:val="00077DF0"/>
    <w:rsid w:val="000A4FBA"/>
    <w:rsid w:val="000C0011"/>
    <w:rsid w:val="000C2D92"/>
    <w:rsid w:val="000E6B73"/>
    <w:rsid w:val="000F47E6"/>
    <w:rsid w:val="00110076"/>
    <w:rsid w:val="0013021C"/>
    <w:rsid w:val="001379EE"/>
    <w:rsid w:val="00143316"/>
    <w:rsid w:val="0016014F"/>
    <w:rsid w:val="001C7107"/>
    <w:rsid w:val="001D7E03"/>
    <w:rsid w:val="00251651"/>
    <w:rsid w:val="002631F5"/>
    <w:rsid w:val="00264AA8"/>
    <w:rsid w:val="00275DD7"/>
    <w:rsid w:val="00283618"/>
    <w:rsid w:val="0028516C"/>
    <w:rsid w:val="002861B7"/>
    <w:rsid w:val="00291A3A"/>
    <w:rsid w:val="002F082A"/>
    <w:rsid w:val="002F311F"/>
    <w:rsid w:val="002F33EA"/>
    <w:rsid w:val="0035308B"/>
    <w:rsid w:val="00354238"/>
    <w:rsid w:val="00382879"/>
    <w:rsid w:val="003923B4"/>
    <w:rsid w:val="00394156"/>
    <w:rsid w:val="00395AEF"/>
    <w:rsid w:val="003A0308"/>
    <w:rsid w:val="003B10C1"/>
    <w:rsid w:val="003B5248"/>
    <w:rsid w:val="003E585B"/>
    <w:rsid w:val="003F5684"/>
    <w:rsid w:val="00433148"/>
    <w:rsid w:val="0046706A"/>
    <w:rsid w:val="004676D0"/>
    <w:rsid w:val="004A1CA6"/>
    <w:rsid w:val="004C24F5"/>
    <w:rsid w:val="004D7075"/>
    <w:rsid w:val="004E30B2"/>
    <w:rsid w:val="004E4953"/>
    <w:rsid w:val="00506679"/>
    <w:rsid w:val="005131F6"/>
    <w:rsid w:val="005314E3"/>
    <w:rsid w:val="00534BDF"/>
    <w:rsid w:val="005657EB"/>
    <w:rsid w:val="005B564F"/>
    <w:rsid w:val="005B5AF6"/>
    <w:rsid w:val="005C1271"/>
    <w:rsid w:val="005F03AE"/>
    <w:rsid w:val="0060013D"/>
    <w:rsid w:val="00661B40"/>
    <w:rsid w:val="00686069"/>
    <w:rsid w:val="00686198"/>
    <w:rsid w:val="0069025E"/>
    <w:rsid w:val="006D609B"/>
    <w:rsid w:val="006E5A63"/>
    <w:rsid w:val="007070DD"/>
    <w:rsid w:val="00731808"/>
    <w:rsid w:val="007407F6"/>
    <w:rsid w:val="00751A26"/>
    <w:rsid w:val="00777151"/>
    <w:rsid w:val="007865B1"/>
    <w:rsid w:val="007B0C42"/>
    <w:rsid w:val="007B11B7"/>
    <w:rsid w:val="007D2B4A"/>
    <w:rsid w:val="007D60DC"/>
    <w:rsid w:val="007D6926"/>
    <w:rsid w:val="007E4320"/>
    <w:rsid w:val="007E7116"/>
    <w:rsid w:val="007F17A8"/>
    <w:rsid w:val="007F1ADE"/>
    <w:rsid w:val="007F63BD"/>
    <w:rsid w:val="00836134"/>
    <w:rsid w:val="00842A66"/>
    <w:rsid w:val="00866DEF"/>
    <w:rsid w:val="00893056"/>
    <w:rsid w:val="00894466"/>
    <w:rsid w:val="008957FF"/>
    <w:rsid w:val="008B42AF"/>
    <w:rsid w:val="008C1255"/>
    <w:rsid w:val="008C4D06"/>
    <w:rsid w:val="008C514D"/>
    <w:rsid w:val="008E0563"/>
    <w:rsid w:val="008E383D"/>
    <w:rsid w:val="008F4528"/>
    <w:rsid w:val="009037E2"/>
    <w:rsid w:val="00916221"/>
    <w:rsid w:val="00937877"/>
    <w:rsid w:val="00951F29"/>
    <w:rsid w:val="00952400"/>
    <w:rsid w:val="009648A7"/>
    <w:rsid w:val="0099362B"/>
    <w:rsid w:val="00996906"/>
    <w:rsid w:val="009B4BFA"/>
    <w:rsid w:val="009C10A7"/>
    <w:rsid w:val="009C41C1"/>
    <w:rsid w:val="009D44A2"/>
    <w:rsid w:val="00A11701"/>
    <w:rsid w:val="00A12174"/>
    <w:rsid w:val="00A15DE1"/>
    <w:rsid w:val="00A22B15"/>
    <w:rsid w:val="00A22B61"/>
    <w:rsid w:val="00A6771D"/>
    <w:rsid w:val="00A757E3"/>
    <w:rsid w:val="00A876FE"/>
    <w:rsid w:val="00A90142"/>
    <w:rsid w:val="00AA012B"/>
    <w:rsid w:val="00AA32F9"/>
    <w:rsid w:val="00AB55AB"/>
    <w:rsid w:val="00AB70AA"/>
    <w:rsid w:val="00AC2C5F"/>
    <w:rsid w:val="00AE103A"/>
    <w:rsid w:val="00B14233"/>
    <w:rsid w:val="00B3296F"/>
    <w:rsid w:val="00B50A75"/>
    <w:rsid w:val="00B56EA1"/>
    <w:rsid w:val="00B77499"/>
    <w:rsid w:val="00B95710"/>
    <w:rsid w:val="00BA3B6B"/>
    <w:rsid w:val="00BA7262"/>
    <w:rsid w:val="00BF056D"/>
    <w:rsid w:val="00BF4142"/>
    <w:rsid w:val="00C3421E"/>
    <w:rsid w:val="00C371B6"/>
    <w:rsid w:val="00C530F9"/>
    <w:rsid w:val="00C72A57"/>
    <w:rsid w:val="00C743AB"/>
    <w:rsid w:val="00C951FB"/>
    <w:rsid w:val="00CB7C39"/>
    <w:rsid w:val="00CC6CDA"/>
    <w:rsid w:val="00D40C05"/>
    <w:rsid w:val="00D43333"/>
    <w:rsid w:val="00D44DD2"/>
    <w:rsid w:val="00D47332"/>
    <w:rsid w:val="00D55815"/>
    <w:rsid w:val="00D70981"/>
    <w:rsid w:val="00D73BA9"/>
    <w:rsid w:val="00D76AC8"/>
    <w:rsid w:val="00D838AD"/>
    <w:rsid w:val="00D92A41"/>
    <w:rsid w:val="00DB45FE"/>
    <w:rsid w:val="00DC78CF"/>
    <w:rsid w:val="00DF51F8"/>
    <w:rsid w:val="00DF7561"/>
    <w:rsid w:val="00E022C9"/>
    <w:rsid w:val="00E05511"/>
    <w:rsid w:val="00E05816"/>
    <w:rsid w:val="00E256C4"/>
    <w:rsid w:val="00E37C08"/>
    <w:rsid w:val="00E403C4"/>
    <w:rsid w:val="00E51AD8"/>
    <w:rsid w:val="00E62A96"/>
    <w:rsid w:val="00E736E6"/>
    <w:rsid w:val="00E86D05"/>
    <w:rsid w:val="00EC10AC"/>
    <w:rsid w:val="00ED7876"/>
    <w:rsid w:val="00EF06C4"/>
    <w:rsid w:val="00EF075A"/>
    <w:rsid w:val="00EF292E"/>
    <w:rsid w:val="00F12A32"/>
    <w:rsid w:val="00F20CC2"/>
    <w:rsid w:val="00F22B79"/>
    <w:rsid w:val="00F368C6"/>
    <w:rsid w:val="00F550DC"/>
    <w:rsid w:val="00F60E50"/>
    <w:rsid w:val="00F819D0"/>
    <w:rsid w:val="00F8361F"/>
    <w:rsid w:val="00F85272"/>
    <w:rsid w:val="00F86D27"/>
    <w:rsid w:val="00FA2727"/>
    <w:rsid w:val="00FB6372"/>
    <w:rsid w:val="00FB7197"/>
    <w:rsid w:val="00FD17C4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apeza">
    <w:name w:val="Trapeza"/>
    <w:basedOn w:val="a"/>
    <w:link w:val="TrapezaChar"/>
    <w:qFormat/>
    <w:rsid w:val="00E256C4"/>
    <w:pPr>
      <w:spacing w:line="360" w:lineRule="auto"/>
      <w:contextualSpacing/>
      <w:jc w:val="both"/>
    </w:pPr>
    <w:rPr>
      <w:sz w:val="24"/>
    </w:rPr>
  </w:style>
  <w:style w:type="table" w:styleId="a3">
    <w:name w:val="Table Grid"/>
    <w:basedOn w:val="a1"/>
    <w:rsid w:val="00E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pezaChar">
    <w:name w:val="Trapeza Char"/>
    <w:basedOn w:val="a0"/>
    <w:link w:val="Trapeza"/>
    <w:rsid w:val="00E256C4"/>
    <w:rPr>
      <w:sz w:val="24"/>
    </w:rPr>
  </w:style>
  <w:style w:type="character" w:styleId="a4">
    <w:name w:val="Placeholder Text"/>
    <w:basedOn w:val="a0"/>
    <w:uiPriority w:val="99"/>
    <w:semiHidden/>
    <w:rsid w:val="00E05816"/>
    <w:rPr>
      <w:color w:val="808080"/>
    </w:rPr>
  </w:style>
  <w:style w:type="paragraph" w:styleId="a5">
    <w:name w:val="List Paragraph"/>
    <w:basedOn w:val="a"/>
    <w:uiPriority w:val="34"/>
    <w:qFormat/>
    <w:rsid w:val="004E30B2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ED787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ED787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D7876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ED7876"/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ED7876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ED7876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ED787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apeza">
    <w:name w:val="Trapeza"/>
    <w:basedOn w:val="a"/>
    <w:link w:val="TrapezaChar"/>
    <w:qFormat/>
    <w:rsid w:val="00E256C4"/>
    <w:pPr>
      <w:spacing w:line="360" w:lineRule="auto"/>
      <w:contextualSpacing/>
      <w:jc w:val="both"/>
    </w:pPr>
    <w:rPr>
      <w:sz w:val="24"/>
    </w:rPr>
  </w:style>
  <w:style w:type="table" w:styleId="a3">
    <w:name w:val="Table Grid"/>
    <w:basedOn w:val="a1"/>
    <w:rsid w:val="00E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pezaChar">
    <w:name w:val="Trapeza Char"/>
    <w:basedOn w:val="a0"/>
    <w:link w:val="Trapeza"/>
    <w:rsid w:val="00E256C4"/>
    <w:rPr>
      <w:sz w:val="24"/>
    </w:rPr>
  </w:style>
  <w:style w:type="character" w:styleId="a4">
    <w:name w:val="Placeholder Text"/>
    <w:basedOn w:val="a0"/>
    <w:uiPriority w:val="99"/>
    <w:semiHidden/>
    <w:rsid w:val="00E05816"/>
    <w:rPr>
      <w:color w:val="808080"/>
    </w:rPr>
  </w:style>
  <w:style w:type="paragraph" w:styleId="a5">
    <w:name w:val="List Paragraph"/>
    <w:basedOn w:val="a"/>
    <w:uiPriority w:val="34"/>
    <w:qFormat/>
    <w:rsid w:val="004E30B2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ED787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ED787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D7876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ED7876"/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ED7876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ED7876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ED78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ΙΕΠ</dc:creator>
  <cp:lastModifiedBy>Alexia</cp:lastModifiedBy>
  <cp:revision>22</cp:revision>
  <cp:lastPrinted>2022-04-20T08:55:00Z</cp:lastPrinted>
  <dcterms:created xsi:type="dcterms:W3CDTF">2021-05-19T14:59:00Z</dcterms:created>
  <dcterms:modified xsi:type="dcterms:W3CDTF">2022-04-20T08:55:00Z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