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C5F73" w14:textId="12567029" w:rsidR="00983D3C" w:rsidRDefault="00983D3C" w:rsidP="00983D3C">
      <w:pPr>
        <w:autoSpaceDE w:val="0"/>
        <w:autoSpaceDN w:val="0"/>
        <w:adjustRightInd w:val="0"/>
        <w:spacing w:line="360" w:lineRule="auto"/>
        <w:rPr>
          <w:rFonts w:ascii="Calibri" w:hAnsi="Calibri" w:cs="Calibri"/>
          <w:noProof/>
          <w:sz w:val="24"/>
          <w:szCs w:val="24"/>
          <w:lang w:eastAsia="el-GR"/>
        </w:rPr>
      </w:pPr>
      <w:r>
        <w:rPr>
          <w:rFonts w:ascii="Calibri" w:hAnsi="Calibri" w:cs="Calibri"/>
          <w:noProof/>
          <w:sz w:val="24"/>
          <w:szCs w:val="24"/>
          <w:lang w:eastAsia="el-GR"/>
        </w:rPr>
        <w:t>ΛΥΣΗ</w:t>
      </w:r>
    </w:p>
    <w:p w14:paraId="47AFB856" w14:textId="21D13B43" w:rsidR="0053329E" w:rsidRDefault="0053329E" w:rsidP="0053329E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el-GR"/>
        </w:rPr>
        <w:drawing>
          <wp:inline distT="0" distB="0" distL="0" distR="0" wp14:anchorId="5E0C1613" wp14:editId="2BEAF814">
            <wp:extent cx="2554176" cy="2268000"/>
            <wp:effectExtent l="0" t="0" r="0" b="0"/>
            <wp:docPr id="5" name="Εικόνα 5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176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C1519" w14:textId="3A23F677" w:rsidR="00E727CE" w:rsidRPr="0053329E" w:rsidRDefault="00D25434" w:rsidP="0053329E">
      <w:pPr>
        <w:autoSpaceDE w:val="0"/>
        <w:autoSpaceDN w:val="0"/>
        <w:adjustRightInd w:val="0"/>
        <w:spacing w:line="360" w:lineRule="auto"/>
        <w:rPr>
          <w:rFonts w:ascii="Calibri" w:eastAsiaTheme="minorEastAsia" w:hAnsi="Calibri" w:cs="Calibri"/>
          <w:sz w:val="24"/>
          <w:szCs w:val="24"/>
        </w:rPr>
      </w:pPr>
      <w:r w:rsidRPr="00D25434">
        <w:rPr>
          <w:rFonts w:ascii="Calibri" w:hAnsi="Calibri" w:cs="Calibri"/>
          <w:sz w:val="24"/>
          <w:szCs w:val="24"/>
        </w:rPr>
        <w:t>α)</w:t>
      </w:r>
      <w:r w:rsidRPr="00553FC5">
        <w:rPr>
          <w:rFonts w:ascii="Calibri" w:hAnsi="Calibri" w:cs="Calibri"/>
          <w:b/>
          <w:sz w:val="24"/>
          <w:szCs w:val="24"/>
        </w:rPr>
        <w:t xml:space="preserve"> </w:t>
      </w:r>
      <w:r w:rsidR="0053329E">
        <w:rPr>
          <w:rFonts w:ascii="Calibri" w:hAnsi="Calibri" w:cs="Calibri"/>
          <w:sz w:val="24"/>
          <w:szCs w:val="24"/>
        </w:rPr>
        <w:t>Τ</w:t>
      </w:r>
      <w:r w:rsidR="00E727CE" w:rsidRPr="0053329E">
        <w:rPr>
          <w:rFonts w:ascii="Calibri" w:hAnsi="Calibri" w:cs="Calibri"/>
          <w:sz w:val="24"/>
          <w:szCs w:val="24"/>
        </w:rPr>
        <w:t xml:space="preserve">α τρίγωνα ΑΒΕ και ΑΓΗ </w:t>
      </w:r>
      <w:r w:rsidR="0053329E">
        <w:rPr>
          <w:rFonts w:ascii="Calibri" w:hAnsi="Calibri" w:cs="Calibri"/>
          <w:sz w:val="24"/>
          <w:szCs w:val="24"/>
        </w:rPr>
        <w:t>είναι ισοσκελή με βάσεις τις ΒΕ και ΓΗ αντίστοιχα, αφού από την υπόθεση ΑΗ = 4 = ΑΓ και ΑΕ = 3 = ΑΒ</w:t>
      </w:r>
      <w:r w:rsidR="00E727CE" w:rsidRPr="0053329E">
        <w:rPr>
          <w:rFonts w:ascii="Calibri" w:hAnsi="Calibri" w:cs="Calibri"/>
          <w:sz w:val="24"/>
          <w:szCs w:val="24"/>
        </w:rPr>
        <w:t xml:space="preserve">. Για τη γωνία </w:t>
      </w:r>
      <w:r w:rsidR="00E727CE" w:rsidRPr="0053329E">
        <w:rPr>
          <w:rFonts w:ascii="Calibri" w:eastAsiaTheme="minorEastAsia" w:hAnsi="Calibri" w:cs="Calibri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53329E">
        <w:rPr>
          <w:rFonts w:ascii="Calibri" w:eastAsiaTheme="minorEastAsia" w:hAnsi="Calibri" w:cs="Calibri"/>
          <w:sz w:val="24"/>
          <w:szCs w:val="24"/>
        </w:rPr>
        <w:t>Ε</w:t>
      </w:r>
      <w:r w:rsidR="00E727CE" w:rsidRPr="0053329E">
        <w:rPr>
          <w:rFonts w:ascii="Calibri" w:eastAsiaTheme="minorEastAsia" w:hAnsi="Calibri" w:cs="Calibri"/>
          <w:sz w:val="24"/>
          <w:szCs w:val="24"/>
        </w:rPr>
        <w:t xml:space="preserve"> έχουμε: </w:t>
      </w:r>
      <w:r w:rsidR="0053329E">
        <w:rPr>
          <w:rFonts w:ascii="Calibri" w:eastAsiaTheme="minorEastAsia" w:hAnsi="Calibri" w:cs="Calibri"/>
          <w:sz w:val="24"/>
          <w:szCs w:val="24"/>
        </w:rPr>
        <w:br/>
      </w:r>
      <w:r w:rsidR="00E727CE" w:rsidRPr="0053329E">
        <w:rPr>
          <w:rFonts w:ascii="Calibri" w:eastAsiaTheme="minorEastAsia" w:hAnsi="Calibri" w:cs="Calibri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53329E">
        <w:rPr>
          <w:rFonts w:ascii="Calibri" w:eastAsiaTheme="minorEastAsia" w:hAnsi="Calibri" w:cs="Calibri"/>
          <w:sz w:val="24"/>
          <w:szCs w:val="24"/>
        </w:rPr>
        <w:t>Ε</w:t>
      </w:r>
      <w:r w:rsidR="00E727CE" w:rsidRPr="0053329E">
        <w:rPr>
          <w:rFonts w:ascii="Calibri" w:eastAsiaTheme="minorEastAsia" w:hAnsi="Calibri" w:cs="Calibri"/>
          <w:sz w:val="24"/>
          <w:szCs w:val="24"/>
        </w:rPr>
        <w:t xml:space="preserve"> = </w:t>
      </w:r>
      <w:r w:rsidR="0053329E">
        <w:rPr>
          <w:rFonts w:ascii="Calibri" w:eastAsiaTheme="minorEastAsia" w:hAnsi="Calibri" w:cs="Calibri"/>
          <w:sz w:val="24"/>
          <w:szCs w:val="24"/>
        </w:rPr>
        <w:t>180</w:t>
      </w:r>
      <w:r w:rsidR="0053329E" w:rsidRPr="0053329E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53329E">
        <w:rPr>
          <w:rFonts w:ascii="Calibri" w:eastAsiaTheme="minorEastAsia" w:hAnsi="Calibri" w:cs="Calibri"/>
          <w:sz w:val="24"/>
          <w:szCs w:val="24"/>
        </w:rPr>
        <w:t xml:space="preserve"> - </w:t>
      </w:r>
      <w:r w:rsidR="00E727CE" w:rsidRPr="0053329E">
        <w:rPr>
          <w:rFonts w:ascii="Calibri" w:eastAsiaTheme="minorEastAsia" w:hAnsi="Calibri" w:cs="Calibri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E727CE" w:rsidRPr="0053329E">
        <w:rPr>
          <w:rFonts w:ascii="Calibri" w:eastAsiaTheme="minorEastAsia" w:hAnsi="Calibri" w:cs="Calibri"/>
          <w:sz w:val="24"/>
          <w:szCs w:val="24"/>
        </w:rPr>
        <w:t xml:space="preserve">Γ </w:t>
      </w:r>
      <w:r w:rsidR="0053329E">
        <w:rPr>
          <w:rFonts w:ascii="Calibri" w:eastAsiaTheme="minorEastAsia" w:hAnsi="Calibri" w:cs="Calibri"/>
          <w:sz w:val="24"/>
          <w:szCs w:val="24"/>
        </w:rPr>
        <w:t>=</w:t>
      </w:r>
      <w:r w:rsidR="006132C3">
        <w:rPr>
          <w:rFonts w:ascii="Calibri" w:eastAsiaTheme="minorEastAsia" w:hAnsi="Calibri" w:cs="Calibri"/>
          <w:sz w:val="24"/>
          <w:szCs w:val="24"/>
        </w:rPr>
        <w:t xml:space="preserve"> </w:t>
      </w:r>
      <w:r w:rsidR="0053329E">
        <w:rPr>
          <w:rFonts w:ascii="Calibri" w:eastAsiaTheme="minorEastAsia" w:hAnsi="Calibri" w:cs="Calibri"/>
          <w:sz w:val="24"/>
          <w:szCs w:val="24"/>
        </w:rPr>
        <w:t>180</w:t>
      </w:r>
      <w:r w:rsidR="0053329E" w:rsidRPr="0053329E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53329E">
        <w:rPr>
          <w:rFonts w:ascii="Calibri" w:eastAsiaTheme="minorEastAsia" w:hAnsi="Calibri" w:cs="Calibri"/>
          <w:sz w:val="24"/>
          <w:szCs w:val="24"/>
        </w:rPr>
        <w:t xml:space="preserve"> -</w:t>
      </w:r>
      <w:r w:rsidR="00E727CE" w:rsidRPr="0053329E">
        <w:rPr>
          <w:rFonts w:ascii="Calibri" w:eastAsiaTheme="minorEastAsia" w:hAnsi="Calibri" w:cs="Calibri"/>
          <w:sz w:val="24"/>
          <w:szCs w:val="24"/>
        </w:rPr>
        <w:t xml:space="preserve"> 120</w:t>
      </w:r>
      <w:r w:rsidR="00E727CE" w:rsidRPr="0053329E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53329E">
        <w:rPr>
          <w:rFonts w:ascii="Calibri" w:eastAsiaTheme="minorEastAsia" w:hAnsi="Calibri" w:cs="Calibri"/>
          <w:sz w:val="24"/>
          <w:szCs w:val="24"/>
        </w:rPr>
        <w:t xml:space="preserve"> = </w:t>
      </w:r>
      <w:r w:rsidR="00E727CE" w:rsidRPr="0053329E">
        <w:rPr>
          <w:rFonts w:ascii="Calibri" w:eastAsiaTheme="minorEastAsia" w:hAnsi="Calibri" w:cs="Calibri"/>
          <w:sz w:val="24"/>
          <w:szCs w:val="24"/>
        </w:rPr>
        <w:t>60</w:t>
      </w:r>
      <w:r w:rsidR="00E727CE" w:rsidRPr="0053329E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53329E">
        <w:rPr>
          <w:rFonts w:ascii="Calibri" w:eastAsiaTheme="minorEastAsia" w:hAnsi="Calibri" w:cs="Calibri"/>
          <w:sz w:val="24"/>
          <w:szCs w:val="24"/>
        </w:rPr>
        <w:t xml:space="preserve">. Ομοίως για τη γωνία </w:t>
      </w:r>
      <w:r w:rsidR="00E727CE" w:rsidRPr="0053329E">
        <w:rPr>
          <w:rFonts w:ascii="Calibri" w:eastAsiaTheme="minorEastAsia" w:hAnsi="Calibri" w:cs="Calibri"/>
          <w:sz w:val="24"/>
          <w:szCs w:val="24"/>
        </w:rPr>
        <w:t xml:space="preserve"> </w:t>
      </w:r>
      <w:r w:rsidR="0053329E" w:rsidRPr="0053329E">
        <w:rPr>
          <w:rFonts w:ascii="Calibri" w:eastAsiaTheme="minorEastAsia" w:hAnsi="Calibri" w:cs="Calibri"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53329E">
        <w:rPr>
          <w:rFonts w:ascii="Calibri" w:eastAsiaTheme="minorEastAsia" w:hAnsi="Calibri" w:cs="Calibri"/>
          <w:sz w:val="24"/>
          <w:szCs w:val="24"/>
        </w:rPr>
        <w:t>Η</w:t>
      </w:r>
      <w:r w:rsidR="0053329E" w:rsidRPr="0053329E">
        <w:rPr>
          <w:rFonts w:ascii="Calibri" w:eastAsiaTheme="minorEastAsia" w:hAnsi="Calibri" w:cs="Calibri"/>
          <w:sz w:val="24"/>
          <w:szCs w:val="24"/>
        </w:rPr>
        <w:t xml:space="preserve"> </w:t>
      </w:r>
      <w:r w:rsidR="0053329E">
        <w:rPr>
          <w:rFonts w:ascii="Calibri" w:eastAsiaTheme="minorEastAsia" w:hAnsi="Calibri" w:cs="Calibri"/>
          <w:sz w:val="24"/>
          <w:szCs w:val="24"/>
        </w:rPr>
        <w:t xml:space="preserve"> έχουμε:</w:t>
      </w:r>
      <w:r w:rsidR="0053329E">
        <w:rPr>
          <w:rFonts w:ascii="Calibri" w:eastAsiaTheme="minorEastAsia" w:hAnsi="Calibri" w:cs="Calibri"/>
          <w:sz w:val="24"/>
          <w:szCs w:val="24"/>
        </w:rPr>
        <w:br/>
      </w:r>
      <w:r w:rsidR="00E727CE" w:rsidRPr="0053329E">
        <w:rPr>
          <w:rFonts w:ascii="Calibri" w:eastAsiaTheme="minorEastAsia" w:hAnsi="Calibri" w:cs="Calibri"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53329E">
        <w:rPr>
          <w:rFonts w:ascii="Calibri" w:eastAsiaTheme="minorEastAsia" w:hAnsi="Calibri" w:cs="Calibri"/>
          <w:sz w:val="24"/>
          <w:szCs w:val="24"/>
        </w:rPr>
        <w:t>Η</w:t>
      </w:r>
      <w:r w:rsidR="00E727CE" w:rsidRPr="0053329E">
        <w:rPr>
          <w:rFonts w:ascii="Calibri" w:eastAsiaTheme="minorEastAsia" w:hAnsi="Calibri" w:cs="Calibri"/>
          <w:sz w:val="24"/>
          <w:szCs w:val="24"/>
        </w:rPr>
        <w:t xml:space="preserve"> = </w:t>
      </w:r>
      <w:r w:rsidR="0053329E">
        <w:rPr>
          <w:rFonts w:ascii="Calibri" w:eastAsiaTheme="minorEastAsia" w:hAnsi="Calibri" w:cs="Calibri"/>
          <w:sz w:val="24"/>
          <w:szCs w:val="24"/>
        </w:rPr>
        <w:t>180</w:t>
      </w:r>
      <w:r w:rsidR="0053329E" w:rsidRPr="0053329E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53329E">
        <w:rPr>
          <w:rFonts w:ascii="Calibri" w:eastAsiaTheme="minorEastAsia" w:hAnsi="Calibri" w:cs="Calibri"/>
          <w:sz w:val="24"/>
          <w:szCs w:val="24"/>
        </w:rPr>
        <w:t xml:space="preserve"> - </w:t>
      </w:r>
      <w:r w:rsidR="00E727CE" w:rsidRPr="0053329E">
        <w:rPr>
          <w:rFonts w:ascii="Calibri" w:eastAsiaTheme="minorEastAsia" w:hAnsi="Calibri" w:cs="Calibri"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6132C3">
        <w:rPr>
          <w:rFonts w:ascii="Calibri" w:eastAsiaTheme="minorEastAsia" w:hAnsi="Calibri" w:cs="Calibri"/>
          <w:sz w:val="24"/>
          <w:szCs w:val="24"/>
        </w:rPr>
        <w:t xml:space="preserve">Β = </w:t>
      </w:r>
      <w:r w:rsidR="0053329E">
        <w:rPr>
          <w:rFonts w:ascii="Calibri" w:eastAsiaTheme="minorEastAsia" w:hAnsi="Calibri" w:cs="Calibri"/>
          <w:sz w:val="24"/>
          <w:szCs w:val="24"/>
        </w:rPr>
        <w:t>180</w:t>
      </w:r>
      <w:r w:rsidR="0053329E" w:rsidRPr="0053329E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53329E">
        <w:rPr>
          <w:rFonts w:ascii="Calibri" w:eastAsiaTheme="minorEastAsia" w:hAnsi="Calibri" w:cs="Calibri"/>
          <w:sz w:val="24"/>
          <w:szCs w:val="24"/>
        </w:rPr>
        <w:t xml:space="preserve"> -</w:t>
      </w:r>
      <w:r w:rsidR="00E727CE" w:rsidRPr="0053329E">
        <w:rPr>
          <w:rFonts w:ascii="Calibri" w:eastAsiaTheme="minorEastAsia" w:hAnsi="Calibri" w:cs="Calibri"/>
          <w:sz w:val="24"/>
          <w:szCs w:val="24"/>
        </w:rPr>
        <w:t>120</w:t>
      </w:r>
      <w:r w:rsidR="00E727CE" w:rsidRPr="0053329E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727CE" w:rsidRPr="0053329E">
        <w:rPr>
          <w:rFonts w:ascii="Calibri" w:eastAsiaTheme="minorEastAsia" w:hAnsi="Calibri" w:cs="Calibri"/>
          <w:sz w:val="24"/>
          <w:szCs w:val="24"/>
        </w:rPr>
        <w:t xml:space="preserve"> </w:t>
      </w:r>
      <w:r w:rsidR="0053329E">
        <w:rPr>
          <w:rFonts w:ascii="Calibri" w:eastAsiaTheme="minorEastAsia" w:hAnsi="Calibri" w:cs="Calibri"/>
          <w:sz w:val="24"/>
          <w:szCs w:val="24"/>
        </w:rPr>
        <w:t>=</w:t>
      </w:r>
      <w:r w:rsidR="00E727CE" w:rsidRPr="0053329E">
        <w:rPr>
          <w:rFonts w:ascii="Calibri" w:eastAsiaTheme="minorEastAsia" w:hAnsi="Calibri" w:cs="Calibri"/>
          <w:sz w:val="24"/>
          <w:szCs w:val="24"/>
        </w:rPr>
        <w:t xml:space="preserve"> 60</w:t>
      </w:r>
      <w:r w:rsidR="00E727CE" w:rsidRPr="0053329E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53329E">
        <w:rPr>
          <w:rFonts w:ascii="Calibri" w:eastAsiaTheme="minorEastAsia" w:hAnsi="Calibri" w:cs="Calibri"/>
          <w:sz w:val="24"/>
          <w:szCs w:val="24"/>
        </w:rPr>
        <w:t>. Ά</w:t>
      </w:r>
      <w:r w:rsidR="00E727CE" w:rsidRPr="0053329E">
        <w:rPr>
          <w:rFonts w:ascii="Calibri" w:eastAsiaTheme="minorEastAsia" w:hAnsi="Calibri" w:cs="Calibri"/>
          <w:sz w:val="24"/>
          <w:szCs w:val="24"/>
        </w:rPr>
        <w:t xml:space="preserve">ρα </w:t>
      </w:r>
      <w:r w:rsidR="0053329E">
        <w:rPr>
          <w:rFonts w:ascii="Calibri" w:eastAsiaTheme="minorEastAsia" w:hAnsi="Calibri" w:cs="Calibri"/>
          <w:sz w:val="24"/>
          <w:szCs w:val="24"/>
        </w:rPr>
        <w:t>τα ισοσκελή τρίγωνα ΑΒΕ και ΑΓΗ έχουν τη γωνία της κορυφής τους ίση με 60</w:t>
      </w:r>
      <w:r w:rsidR="0053329E" w:rsidRPr="0053329E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53329E">
        <w:rPr>
          <w:rFonts w:ascii="Calibri" w:eastAsiaTheme="minorEastAsia" w:hAnsi="Calibri" w:cs="Calibri"/>
          <w:sz w:val="24"/>
          <w:szCs w:val="24"/>
        </w:rPr>
        <w:t xml:space="preserve">, οπότε είναι τελικά ισόπλευρα. </w:t>
      </w:r>
    </w:p>
    <w:p w14:paraId="74F3D1C5" w14:textId="393743A2" w:rsidR="00D25434" w:rsidRPr="00553FC5" w:rsidRDefault="00D25434" w:rsidP="00D254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4"/>
          <w:szCs w:val="24"/>
        </w:rPr>
      </w:pPr>
      <w:r w:rsidRPr="00D25434">
        <w:rPr>
          <w:rFonts w:ascii="Calibri" w:hAnsi="Calibri" w:cs="Calibri"/>
          <w:sz w:val="24"/>
          <w:szCs w:val="24"/>
        </w:rPr>
        <w:t>β)</w:t>
      </w:r>
      <w:r w:rsidRPr="00553FC5">
        <w:rPr>
          <w:rFonts w:ascii="Calibri" w:hAnsi="Calibri" w:cs="Calibri"/>
          <w:b/>
          <w:sz w:val="24"/>
          <w:szCs w:val="24"/>
        </w:rPr>
        <w:t xml:space="preserve"> </w:t>
      </w:r>
      <w:r w:rsidR="0053329E">
        <w:rPr>
          <w:rFonts w:ascii="Calibri" w:hAnsi="Calibri" w:cs="Calibri"/>
          <w:sz w:val="24"/>
          <w:szCs w:val="24"/>
        </w:rPr>
        <w:t>Στ</w:t>
      </w:r>
      <w:r w:rsidRPr="00553FC5">
        <w:rPr>
          <w:rFonts w:ascii="Calibri" w:hAnsi="Calibri" w:cs="Calibri"/>
          <w:sz w:val="24"/>
          <w:szCs w:val="24"/>
        </w:rPr>
        <w:t>α τρίγωνα ΑΒ</w:t>
      </w:r>
      <w:r w:rsidR="00E727CE">
        <w:rPr>
          <w:rFonts w:ascii="Calibri" w:hAnsi="Calibri" w:cs="Calibri"/>
          <w:sz w:val="24"/>
          <w:szCs w:val="24"/>
        </w:rPr>
        <w:t>Γ</w:t>
      </w:r>
      <w:r w:rsidRPr="00553FC5">
        <w:rPr>
          <w:rFonts w:ascii="Calibri" w:hAnsi="Calibri" w:cs="Calibri"/>
          <w:sz w:val="24"/>
          <w:szCs w:val="24"/>
        </w:rPr>
        <w:t xml:space="preserve"> και Α</w:t>
      </w:r>
      <w:r w:rsidR="00E727CE">
        <w:rPr>
          <w:rFonts w:ascii="Calibri" w:hAnsi="Calibri" w:cs="Calibri"/>
          <w:sz w:val="24"/>
          <w:szCs w:val="24"/>
        </w:rPr>
        <w:t>ΕΗ</w:t>
      </w:r>
      <w:r w:rsidRPr="00553FC5">
        <w:rPr>
          <w:rFonts w:ascii="Calibri" w:hAnsi="Calibri" w:cs="Calibri"/>
          <w:sz w:val="24"/>
          <w:szCs w:val="24"/>
        </w:rPr>
        <w:t>:</w:t>
      </w:r>
    </w:p>
    <w:p w14:paraId="48C35ACB" w14:textId="0954B77A" w:rsidR="00D25434" w:rsidRPr="00553FC5" w:rsidRDefault="00D25434" w:rsidP="00D25434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51" w:hanging="25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ΑΒ = Α</w:t>
      </w:r>
      <w:r w:rsidR="00E727CE">
        <w:rPr>
          <w:rFonts w:ascii="Calibri" w:hAnsi="Calibri" w:cs="Calibri"/>
          <w:sz w:val="24"/>
          <w:szCs w:val="24"/>
        </w:rPr>
        <w:t>Ε</w:t>
      </w:r>
      <w:r>
        <w:rPr>
          <w:rFonts w:ascii="Calibri" w:hAnsi="Calibri" w:cs="Calibri"/>
          <w:sz w:val="24"/>
          <w:szCs w:val="24"/>
        </w:rPr>
        <w:t xml:space="preserve"> </w:t>
      </w:r>
      <w:r w:rsidR="0053329E">
        <w:rPr>
          <w:rFonts w:ascii="Calibri" w:hAnsi="Calibri" w:cs="Calibri"/>
          <w:sz w:val="24"/>
          <w:szCs w:val="24"/>
        </w:rPr>
        <w:t xml:space="preserve">= 3, από την υπόθεση </w:t>
      </w:r>
    </w:p>
    <w:p w14:paraId="097EEAB3" w14:textId="35FA33B9" w:rsidR="00D25434" w:rsidRPr="00553FC5" w:rsidRDefault="00E727CE" w:rsidP="00D25434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51" w:hanging="25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ΑΓ</w:t>
      </w:r>
      <w:r w:rsidR="00D25434">
        <w:rPr>
          <w:rFonts w:ascii="Calibri" w:hAnsi="Calibri" w:cs="Calibri"/>
          <w:sz w:val="24"/>
          <w:szCs w:val="24"/>
        </w:rPr>
        <w:t xml:space="preserve"> = </w:t>
      </w:r>
      <w:r>
        <w:rPr>
          <w:rFonts w:ascii="Calibri" w:hAnsi="Calibri" w:cs="Calibri"/>
          <w:sz w:val="24"/>
          <w:szCs w:val="24"/>
        </w:rPr>
        <w:t>ΑΗ</w:t>
      </w:r>
      <w:r w:rsidR="00D25434">
        <w:rPr>
          <w:rFonts w:ascii="Calibri" w:hAnsi="Calibri" w:cs="Calibri"/>
          <w:sz w:val="24"/>
          <w:szCs w:val="24"/>
        </w:rPr>
        <w:t xml:space="preserve"> </w:t>
      </w:r>
      <w:r w:rsidR="0053329E">
        <w:rPr>
          <w:rFonts w:ascii="Calibri" w:hAnsi="Calibri" w:cs="Calibri"/>
          <w:sz w:val="24"/>
          <w:szCs w:val="24"/>
        </w:rPr>
        <w:t xml:space="preserve">= 4, από την υπόθεση </w:t>
      </w:r>
    </w:p>
    <w:p w14:paraId="64FE9D68" w14:textId="284DAC46" w:rsidR="00D25434" w:rsidRPr="00553FC5" w:rsidRDefault="000A1A83" w:rsidP="00D25434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51" w:hanging="251"/>
        <w:jc w:val="both"/>
        <w:rPr>
          <w:rFonts w:ascii="Calibri" w:eastAsiaTheme="minorEastAsia" w:hAnsi="Calibri" w:cs="Calibri"/>
          <w:sz w:val="24"/>
          <w:szCs w:val="24"/>
        </w:rPr>
      </w:pP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Α</m:t>
            </m:r>
          </m:e>
        </m:acc>
      </m:oMath>
      <w:r w:rsidR="00A94C40">
        <w:rPr>
          <w:rFonts w:ascii="Calibri" w:eastAsiaTheme="minorEastAsia" w:hAnsi="Calibri" w:cs="Calibri"/>
          <w:sz w:val="24"/>
          <w:szCs w:val="24"/>
          <w:vertAlign w:val="subscript"/>
        </w:rPr>
        <w:t xml:space="preserve"> </w:t>
      </w:r>
      <w:r w:rsidR="00D25434" w:rsidRPr="00553FC5">
        <w:rPr>
          <w:rFonts w:ascii="Calibri" w:hAnsi="Calibri" w:cs="Calibri"/>
          <w:sz w:val="24"/>
          <w:szCs w:val="24"/>
        </w:rPr>
        <w:t xml:space="preserve">= </w:t>
      </w:r>
      <w:r w:rsidR="0053329E">
        <w:rPr>
          <w:rFonts w:ascii="Calibri" w:eastAsiaTheme="minorEastAsia" w:hAnsi="Calibri" w:cs="Calibri"/>
          <w:sz w:val="24"/>
          <w:szCs w:val="24"/>
        </w:rPr>
        <w:t>Ε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53329E">
        <w:rPr>
          <w:rFonts w:ascii="Calibri" w:eastAsiaTheme="minorEastAsia" w:hAnsi="Calibri" w:cs="Calibri"/>
          <w:sz w:val="24"/>
          <w:szCs w:val="24"/>
        </w:rPr>
        <w:t>Η</w:t>
      </w:r>
      <w:r w:rsidR="00A94C40">
        <w:rPr>
          <w:rFonts w:ascii="Calibri" w:eastAsiaTheme="minorEastAsia" w:hAnsi="Calibri" w:cs="Calibri"/>
          <w:sz w:val="24"/>
          <w:szCs w:val="24"/>
        </w:rPr>
        <w:t xml:space="preserve"> = 120</w:t>
      </w:r>
      <w:r w:rsidR="00A94C40" w:rsidRPr="00E727CE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D25434">
        <w:rPr>
          <w:rFonts w:ascii="Calibri" w:eastAsiaTheme="minorEastAsia" w:hAnsi="Calibri" w:cs="Calibri"/>
          <w:sz w:val="24"/>
          <w:szCs w:val="24"/>
          <w:vertAlign w:val="subscript"/>
        </w:rPr>
        <w:t xml:space="preserve"> </w:t>
      </w:r>
      <w:r w:rsidR="00D25434">
        <w:rPr>
          <w:rFonts w:ascii="Calibri" w:eastAsiaTheme="minorEastAsia" w:hAnsi="Calibri" w:cs="Calibri"/>
          <w:sz w:val="24"/>
          <w:szCs w:val="24"/>
        </w:rPr>
        <w:t xml:space="preserve"> </w:t>
      </w:r>
      <w:r w:rsidR="0053329E">
        <w:rPr>
          <w:rFonts w:ascii="Calibri" w:eastAsiaTheme="minorEastAsia" w:hAnsi="Calibri" w:cs="Calibri"/>
          <w:sz w:val="24"/>
          <w:szCs w:val="24"/>
        </w:rPr>
        <w:t>ως κατακορυφήν γωνίες</w:t>
      </w:r>
    </w:p>
    <w:p w14:paraId="16E98A75" w14:textId="062E20DD" w:rsidR="00D25434" w:rsidRDefault="001F2557" w:rsidP="00D25434">
      <w:pPr>
        <w:autoSpaceDE w:val="0"/>
        <w:autoSpaceDN w:val="0"/>
        <w:adjustRightInd w:val="0"/>
        <w:spacing w:line="360" w:lineRule="auto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Τα τρίγωνα έχουν δύο πλευρές ίσες και τις περιεχόμ</w:t>
      </w:r>
      <w:r w:rsidR="0053329E">
        <w:rPr>
          <w:rFonts w:ascii="Calibri" w:eastAsiaTheme="minorEastAsia" w:hAnsi="Calibri" w:cs="Calibri"/>
          <w:sz w:val="24"/>
          <w:szCs w:val="24"/>
        </w:rPr>
        <w:t xml:space="preserve">ενες γωνίες στις πλευρές αυτές </w:t>
      </w:r>
      <w:r>
        <w:rPr>
          <w:rFonts w:ascii="Calibri" w:eastAsiaTheme="minorEastAsia" w:hAnsi="Calibri" w:cs="Calibri"/>
          <w:sz w:val="24"/>
          <w:szCs w:val="24"/>
        </w:rPr>
        <w:t>ίσες, άρα είναι ίσα με</w:t>
      </w:r>
      <w:r w:rsidR="00D25434" w:rsidRPr="00553FC5">
        <w:rPr>
          <w:rFonts w:ascii="Calibri" w:eastAsiaTheme="minorEastAsia" w:hAnsi="Calibri" w:cs="Calibri"/>
          <w:sz w:val="24"/>
          <w:szCs w:val="24"/>
        </w:rPr>
        <w:t xml:space="preserve"> το κριτήριο Π</w:t>
      </w:r>
      <w:r>
        <w:rPr>
          <w:rFonts w:ascii="Calibri" w:eastAsiaTheme="minorEastAsia" w:hAnsi="Calibri" w:cs="Calibri"/>
          <w:sz w:val="24"/>
          <w:szCs w:val="24"/>
        </w:rPr>
        <w:t>–</w:t>
      </w:r>
      <w:r w:rsidR="00D25434" w:rsidRPr="00553FC5">
        <w:rPr>
          <w:rFonts w:ascii="Calibri" w:eastAsiaTheme="minorEastAsia" w:hAnsi="Calibri" w:cs="Calibri"/>
          <w:sz w:val="24"/>
          <w:szCs w:val="24"/>
        </w:rPr>
        <w:t>Γ</w:t>
      </w:r>
      <w:r>
        <w:rPr>
          <w:rFonts w:ascii="Calibri" w:eastAsiaTheme="minorEastAsia" w:hAnsi="Calibri" w:cs="Calibri"/>
          <w:sz w:val="24"/>
          <w:szCs w:val="24"/>
        </w:rPr>
        <w:t>–</w:t>
      </w:r>
      <w:r w:rsidR="00D25434" w:rsidRPr="00553FC5">
        <w:rPr>
          <w:rFonts w:ascii="Calibri" w:eastAsiaTheme="minorEastAsia" w:hAnsi="Calibri" w:cs="Calibri"/>
          <w:sz w:val="24"/>
          <w:szCs w:val="24"/>
        </w:rPr>
        <w:t>Π</w:t>
      </w:r>
      <w:r>
        <w:rPr>
          <w:rFonts w:ascii="Calibri" w:eastAsiaTheme="minorEastAsia" w:hAnsi="Calibri" w:cs="Calibri"/>
          <w:sz w:val="24"/>
          <w:szCs w:val="24"/>
        </w:rPr>
        <w:t>.</w:t>
      </w:r>
      <w:r w:rsidR="00D25434" w:rsidRPr="00553FC5">
        <w:rPr>
          <w:rFonts w:ascii="Calibri" w:eastAsiaTheme="minorEastAsia" w:hAnsi="Calibri" w:cs="Calibri"/>
          <w:sz w:val="24"/>
          <w:szCs w:val="24"/>
        </w:rPr>
        <w:t xml:space="preserve"> </w:t>
      </w:r>
    </w:p>
    <w:p w14:paraId="11936BA2" w14:textId="0480B81B" w:rsidR="0053329E" w:rsidRDefault="0053329E" w:rsidP="0053329E">
      <w:pPr>
        <w:autoSpaceDE w:val="0"/>
        <w:autoSpaceDN w:val="0"/>
        <w:adjustRightInd w:val="0"/>
        <w:spacing w:line="360" w:lineRule="auto"/>
        <w:jc w:val="center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noProof/>
          <w:sz w:val="24"/>
          <w:szCs w:val="24"/>
          <w:lang w:eastAsia="el-GR"/>
        </w:rPr>
        <w:drawing>
          <wp:inline distT="0" distB="0" distL="0" distR="0" wp14:anchorId="6EE1CCB5" wp14:editId="19197CE9">
            <wp:extent cx="2548800" cy="2239200"/>
            <wp:effectExtent l="0" t="0" r="4445" b="8890"/>
            <wp:docPr id="4" name="Εικόνα 4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00" cy="22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D01A90E" w14:textId="7CB45A8D" w:rsidR="00D25434" w:rsidRDefault="00D25434" w:rsidP="00A94C4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D25434">
        <w:rPr>
          <w:rFonts w:ascii="Calibri" w:hAnsi="Calibri" w:cs="Calibri"/>
          <w:sz w:val="24"/>
          <w:szCs w:val="24"/>
        </w:rPr>
        <w:t>γ)</w:t>
      </w:r>
      <w:r w:rsidRPr="00553FC5">
        <w:rPr>
          <w:rFonts w:ascii="Calibri" w:hAnsi="Calibri" w:cs="Calibri"/>
          <w:b/>
          <w:sz w:val="24"/>
          <w:szCs w:val="24"/>
        </w:rPr>
        <w:t xml:space="preserve"> </w:t>
      </w:r>
      <w:r w:rsidR="00A94C40" w:rsidRPr="00E727CE">
        <w:rPr>
          <w:rFonts w:ascii="Calibri" w:eastAsiaTheme="minorEastAsia" w:hAnsi="Calibri" w:cs="Calibri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="00A94C40">
        <w:rPr>
          <w:rFonts w:ascii="Calibri" w:eastAsiaTheme="minorEastAsia" w:hAnsi="Calibri" w:cs="Calibri"/>
          <w:sz w:val="24"/>
          <w:szCs w:val="24"/>
        </w:rPr>
        <w:t>Α = 60</w:t>
      </w:r>
      <w:r w:rsidR="00A94C40" w:rsidRPr="00A94C40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A94C40">
        <w:rPr>
          <w:rFonts w:ascii="Calibri" w:eastAsiaTheme="minorEastAsia" w:hAnsi="Calibri" w:cs="Calibri"/>
          <w:sz w:val="24"/>
          <w:szCs w:val="24"/>
        </w:rPr>
        <w:t xml:space="preserve"> μία από τις γωνίες του ισοπλεύρου τριγώνου ΑΒΕ. Α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A94C40" w:rsidRPr="00E727CE">
        <w:rPr>
          <w:rFonts w:ascii="Calibri" w:eastAsiaTheme="minorEastAsia" w:hAnsi="Calibri" w:cs="Calibri"/>
          <w:sz w:val="24"/>
          <w:szCs w:val="24"/>
        </w:rPr>
        <w:t>Η</w:t>
      </w:r>
      <w:r w:rsidR="00A94C40">
        <w:rPr>
          <w:rFonts w:ascii="Calibri" w:eastAsiaTheme="minorEastAsia" w:hAnsi="Calibri" w:cs="Calibri"/>
          <w:sz w:val="24"/>
          <w:szCs w:val="24"/>
        </w:rPr>
        <w:t xml:space="preserve"> = 60</w:t>
      </w:r>
      <w:r w:rsidR="00A94C40" w:rsidRPr="00A94C40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A94C40">
        <w:rPr>
          <w:rFonts w:ascii="Calibri" w:eastAsiaTheme="minorEastAsia" w:hAnsi="Calibri" w:cs="Calibri"/>
          <w:sz w:val="24"/>
          <w:szCs w:val="24"/>
        </w:rPr>
        <w:t xml:space="preserve"> μία από τις γωνίες του ισοπλεύρου τριγώνου ΑΓΗ. Οι γωνίες όμως </w:t>
      </w:r>
      <w:r w:rsidR="00A94C40" w:rsidRPr="00E727CE">
        <w:rPr>
          <w:rFonts w:ascii="Calibri" w:eastAsiaTheme="minorEastAsia" w:hAnsi="Calibri" w:cs="Calibri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="00A94C40">
        <w:rPr>
          <w:rFonts w:ascii="Calibri" w:eastAsiaTheme="minorEastAsia" w:hAnsi="Calibri" w:cs="Calibri"/>
          <w:sz w:val="24"/>
          <w:szCs w:val="24"/>
        </w:rPr>
        <w:t>Α και Α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A94C40" w:rsidRPr="00E727CE">
        <w:rPr>
          <w:rFonts w:ascii="Calibri" w:eastAsiaTheme="minorEastAsia" w:hAnsi="Calibri" w:cs="Calibri"/>
          <w:sz w:val="24"/>
          <w:szCs w:val="24"/>
        </w:rPr>
        <w:t>Η</w:t>
      </w:r>
      <w:r w:rsidR="00A94C40">
        <w:rPr>
          <w:rFonts w:ascii="Calibri" w:eastAsiaTheme="minorEastAsia" w:hAnsi="Calibri" w:cs="Calibri"/>
          <w:sz w:val="24"/>
          <w:szCs w:val="24"/>
        </w:rPr>
        <w:t xml:space="preserve"> είναι ίσες και είναι γωνίες εντός εναλλάξ των τμημάτων ΒΕ και ΓΗ </w:t>
      </w:r>
      <w:r w:rsidR="006132C3">
        <w:rPr>
          <w:rFonts w:ascii="Calibri" w:eastAsiaTheme="minorEastAsia" w:hAnsi="Calibri" w:cs="Calibri"/>
          <w:sz w:val="24"/>
          <w:szCs w:val="24"/>
        </w:rPr>
        <w:t>που</w:t>
      </w:r>
      <w:r w:rsidR="00A94C40">
        <w:rPr>
          <w:rFonts w:ascii="Calibri" w:eastAsiaTheme="minorEastAsia" w:hAnsi="Calibri" w:cs="Calibri"/>
          <w:sz w:val="24"/>
          <w:szCs w:val="24"/>
        </w:rPr>
        <w:t xml:space="preserve"> τέμνονται από την ΓΕ. Άρα ΒΕ // ΓΗ.</w:t>
      </w:r>
    </w:p>
    <w:sectPr w:rsidR="00D25434" w:rsidSect="0053329E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05E274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5E2748" w16cid:durableId="245A45F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610C9"/>
    <w:multiLevelType w:val="hybridMultilevel"/>
    <w:tmpl w:val="44C833F6"/>
    <w:lvl w:ilvl="0" w:tplc="AA88B72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84911"/>
    <w:multiLevelType w:val="hybridMultilevel"/>
    <w:tmpl w:val="FE4678D2"/>
    <w:lvl w:ilvl="0" w:tplc="24869754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966EA"/>
    <w:multiLevelType w:val="hybridMultilevel"/>
    <w:tmpl w:val="F5A45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436A6"/>
    <w:multiLevelType w:val="hybridMultilevel"/>
    <w:tmpl w:val="AB3CA75E"/>
    <w:lvl w:ilvl="0" w:tplc="3B6ADD6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B47BC"/>
    <w:multiLevelType w:val="hybridMultilevel"/>
    <w:tmpl w:val="7C38E7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otis">
    <w15:presenceInfo w15:providerId="None" w15:userId="fot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63E1A"/>
    <w:rsid w:val="000A1A83"/>
    <w:rsid w:val="000C2A68"/>
    <w:rsid w:val="000F5F69"/>
    <w:rsid w:val="00143316"/>
    <w:rsid w:val="001B6B11"/>
    <w:rsid w:val="001F2557"/>
    <w:rsid w:val="0024031E"/>
    <w:rsid w:val="00255209"/>
    <w:rsid w:val="002A3D58"/>
    <w:rsid w:val="002F3523"/>
    <w:rsid w:val="0030700B"/>
    <w:rsid w:val="00395E10"/>
    <w:rsid w:val="00525E3C"/>
    <w:rsid w:val="0053329E"/>
    <w:rsid w:val="005513E9"/>
    <w:rsid w:val="006132C3"/>
    <w:rsid w:val="00632FC8"/>
    <w:rsid w:val="0073509C"/>
    <w:rsid w:val="007633BC"/>
    <w:rsid w:val="007E77B5"/>
    <w:rsid w:val="007F38CF"/>
    <w:rsid w:val="00804A5A"/>
    <w:rsid w:val="008219DD"/>
    <w:rsid w:val="008E383D"/>
    <w:rsid w:val="0093538F"/>
    <w:rsid w:val="00983D3C"/>
    <w:rsid w:val="009D44A2"/>
    <w:rsid w:val="00A36414"/>
    <w:rsid w:val="00A53C7E"/>
    <w:rsid w:val="00A90142"/>
    <w:rsid w:val="00A94C40"/>
    <w:rsid w:val="00AA3870"/>
    <w:rsid w:val="00AD7BA7"/>
    <w:rsid w:val="00B9272E"/>
    <w:rsid w:val="00C20E0D"/>
    <w:rsid w:val="00C3421E"/>
    <w:rsid w:val="00C454CB"/>
    <w:rsid w:val="00D25434"/>
    <w:rsid w:val="00D73BA9"/>
    <w:rsid w:val="00DF3218"/>
    <w:rsid w:val="00E45979"/>
    <w:rsid w:val="00E53867"/>
    <w:rsid w:val="00E727CE"/>
    <w:rsid w:val="00E93C9F"/>
    <w:rsid w:val="00F3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45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45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image" Target="media/image1.emf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1C8B55-EE7A-4903-9817-CD0165D2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A307E7-4DD4-4078-8665-F0B79E0E63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F69FAF-2E38-41B6-A842-18B47F99C7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ΙΕΠ</dc:creator>
  <cp:lastModifiedBy>Alexia</cp:lastModifiedBy>
  <cp:revision>13</cp:revision>
  <cp:lastPrinted>2022-04-20T07:43:00Z</cp:lastPrinted>
  <dcterms:created xsi:type="dcterms:W3CDTF">2021-04-19T16:50:00Z</dcterms:created>
  <dcterms:modified xsi:type="dcterms:W3CDTF">2022-04-20T07:43:00Z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