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BF558" w14:textId="7649C98E" w:rsidR="00622B73" w:rsidRPr="00622B73" w:rsidRDefault="00622B73" w:rsidP="00622B73">
      <w:pPr>
        <w:spacing w:line="360" w:lineRule="auto"/>
        <w:jc w:val="both"/>
        <w:rPr>
          <w:noProof/>
          <w:sz w:val="24"/>
          <w:szCs w:val="24"/>
          <w:lang w:eastAsia="el-GR"/>
        </w:rPr>
      </w:pPr>
      <w:r w:rsidRPr="00622B73">
        <w:rPr>
          <w:noProof/>
          <w:sz w:val="24"/>
          <w:szCs w:val="24"/>
          <w:lang w:eastAsia="el-GR"/>
        </w:rPr>
        <w:t>ΛΥΣΗ</w:t>
      </w:r>
      <w:bookmarkStart w:id="0" w:name="_GoBack"/>
      <w:bookmarkEnd w:id="0"/>
    </w:p>
    <w:p w14:paraId="254262BA" w14:textId="1A70CEFE" w:rsidR="00632FC8" w:rsidRDefault="00341C8C" w:rsidP="00632FC8">
      <w:pPr>
        <w:spacing w:line="36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013B66E8" wp14:editId="5EA80E54">
            <wp:extent cx="4484638" cy="212407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448" cy="21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4122B" w14:textId="4313B4BA" w:rsidR="004503F6" w:rsidRDefault="00D25434" w:rsidP="00022F3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α)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  <w:r w:rsidR="00796757">
        <w:rPr>
          <w:rFonts w:ascii="Calibri" w:hAnsi="Calibri" w:cs="Calibri"/>
          <w:sz w:val="24"/>
          <w:szCs w:val="24"/>
        </w:rPr>
        <w:t>Έ</w:t>
      </w:r>
      <w:r w:rsidR="00707237">
        <w:rPr>
          <w:rFonts w:ascii="Calibri" w:hAnsi="Calibri" w:cs="Calibri"/>
          <w:sz w:val="24"/>
          <w:szCs w:val="24"/>
        </w:rPr>
        <w:t xml:space="preserve">χουμε </w:t>
      </w:r>
      <w:r w:rsidR="00796757">
        <w:rPr>
          <w:rFonts w:ascii="Calibri" w:hAnsi="Calibri" w:cs="Calibri"/>
          <w:sz w:val="24"/>
          <w:szCs w:val="24"/>
        </w:rPr>
        <w:t xml:space="preserve">ΒΖ διχοτόμος της γωνίας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796757">
        <w:rPr>
          <w:rFonts w:ascii="Calibri" w:hAnsi="Calibri" w:cs="Calibri"/>
          <w:sz w:val="24"/>
          <w:szCs w:val="24"/>
        </w:rPr>
        <w:t xml:space="preserve"> και ΒΟ</w:t>
      </w:r>
      <w:r w:rsidR="00C53C38">
        <w:rPr>
          <w:rFonts w:ascii="Calibri" w:hAnsi="Calibri" w:cs="Calibri"/>
          <w:sz w:val="24"/>
          <w:szCs w:val="24"/>
        </w:rPr>
        <w:t xml:space="preserve"> </w:t>
      </w:r>
      <w:r w:rsidR="00670C32">
        <w:rPr>
          <w:rFonts w:ascii="Calibri" w:hAnsi="Calibri" w:cs="Calibri"/>
          <w:sz w:val="24"/>
          <w:szCs w:val="24"/>
        </w:rPr>
        <w:sym w:font="Symbol" w:char="F05E"/>
      </w:r>
      <w:r w:rsidR="00C53C38">
        <w:rPr>
          <w:rFonts w:ascii="Calibri" w:hAnsi="Calibri" w:cs="Calibri"/>
          <w:sz w:val="24"/>
          <w:szCs w:val="24"/>
        </w:rPr>
        <w:t xml:space="preserve"> </w:t>
      </w:r>
      <w:r w:rsidR="00796757">
        <w:rPr>
          <w:rFonts w:ascii="Calibri" w:hAnsi="Calibri" w:cs="Calibri"/>
          <w:sz w:val="24"/>
          <w:szCs w:val="24"/>
        </w:rPr>
        <w:t xml:space="preserve">ΓΕ από υπόθεση. </w:t>
      </w:r>
      <w:r w:rsidR="00FE245B">
        <w:rPr>
          <w:rFonts w:ascii="Calibri" w:hAnsi="Calibri" w:cs="Calibri"/>
          <w:sz w:val="24"/>
          <w:szCs w:val="24"/>
        </w:rPr>
        <w:t>Συνεπώς τ</w:t>
      </w:r>
      <w:r w:rsidR="00796757">
        <w:rPr>
          <w:rFonts w:ascii="Calibri" w:hAnsi="Calibri" w:cs="Calibri"/>
          <w:sz w:val="24"/>
          <w:szCs w:val="24"/>
        </w:rPr>
        <w:t xml:space="preserve">ο τμήμα </w:t>
      </w:r>
      <w:r w:rsidR="00707237">
        <w:rPr>
          <w:rFonts w:ascii="Calibri" w:hAnsi="Calibri" w:cs="Calibri"/>
          <w:sz w:val="24"/>
          <w:szCs w:val="24"/>
        </w:rPr>
        <w:t xml:space="preserve">ΒΟ </w:t>
      </w:r>
      <w:r w:rsidR="00796757">
        <w:rPr>
          <w:rFonts w:ascii="Calibri" w:hAnsi="Calibri" w:cs="Calibri"/>
          <w:sz w:val="24"/>
          <w:szCs w:val="24"/>
        </w:rPr>
        <w:t xml:space="preserve">στο τρίγωνο ΕΒΓ είναι </w:t>
      </w:r>
      <w:r w:rsidR="00707237">
        <w:rPr>
          <w:rFonts w:ascii="Calibri" w:hAnsi="Calibri" w:cs="Calibri"/>
          <w:sz w:val="24"/>
          <w:szCs w:val="24"/>
        </w:rPr>
        <w:t>ύψος και διχοτόμος άρα το τρίγωνο είναι ισοσκελές με βάση την πλευρά ΕΓ</w:t>
      </w:r>
      <w:r w:rsidR="00796757">
        <w:rPr>
          <w:rFonts w:ascii="Calibri" w:hAnsi="Calibri" w:cs="Calibri"/>
          <w:sz w:val="24"/>
          <w:szCs w:val="24"/>
        </w:rPr>
        <w:t>.</w:t>
      </w:r>
      <w:r w:rsidR="004503F6">
        <w:rPr>
          <w:rFonts w:ascii="Calibri" w:hAnsi="Calibri" w:cs="Calibri"/>
          <w:sz w:val="24"/>
          <w:szCs w:val="24"/>
        </w:rPr>
        <w:t xml:space="preserve"> </w:t>
      </w:r>
    </w:p>
    <w:p w14:paraId="67F9CC17" w14:textId="204950C9" w:rsidR="001A166A" w:rsidRDefault="00D25434" w:rsidP="00022F3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25434">
        <w:rPr>
          <w:rFonts w:ascii="Calibri" w:hAnsi="Calibri" w:cs="Calibri"/>
          <w:sz w:val="24"/>
          <w:szCs w:val="24"/>
        </w:rPr>
        <w:t>β)</w:t>
      </w:r>
      <w:r w:rsidRPr="00553FC5">
        <w:rPr>
          <w:rFonts w:ascii="Calibri" w:hAnsi="Calibri" w:cs="Calibri"/>
          <w:b/>
          <w:sz w:val="24"/>
          <w:szCs w:val="24"/>
        </w:rPr>
        <w:t xml:space="preserve"> </w:t>
      </w:r>
      <w:r w:rsidR="001A166A">
        <w:rPr>
          <w:rFonts w:ascii="Calibri" w:hAnsi="Calibri" w:cs="Calibri"/>
          <w:bCs/>
          <w:sz w:val="24"/>
          <w:szCs w:val="24"/>
        </w:rPr>
        <w:t xml:space="preserve">Συγκρίνω τα τρίγωνα </w:t>
      </w:r>
      <w:r w:rsidR="00707237">
        <w:rPr>
          <w:rFonts w:ascii="Calibri" w:hAnsi="Calibri" w:cs="Calibri"/>
          <w:bCs/>
          <w:sz w:val="24"/>
          <w:szCs w:val="24"/>
        </w:rPr>
        <w:t>ΟΖΓ</w:t>
      </w:r>
      <w:r w:rsidR="001A166A">
        <w:rPr>
          <w:rFonts w:ascii="Calibri" w:hAnsi="Calibri" w:cs="Calibri"/>
          <w:bCs/>
          <w:sz w:val="24"/>
          <w:szCs w:val="24"/>
        </w:rPr>
        <w:t xml:space="preserve"> και </w:t>
      </w:r>
      <w:r w:rsidR="00707237">
        <w:rPr>
          <w:rFonts w:ascii="Calibri" w:hAnsi="Calibri" w:cs="Calibri"/>
          <w:bCs/>
          <w:sz w:val="24"/>
          <w:szCs w:val="24"/>
        </w:rPr>
        <w:t>ΟΒΕ</w:t>
      </w:r>
      <w:r w:rsidR="001A166A">
        <w:rPr>
          <w:rFonts w:ascii="Calibri" w:hAnsi="Calibri" w:cs="Calibri"/>
          <w:bCs/>
          <w:sz w:val="24"/>
          <w:szCs w:val="24"/>
        </w:rPr>
        <w:t xml:space="preserve"> τα οποία έχουν:</w:t>
      </w:r>
    </w:p>
    <w:p w14:paraId="685F7B63" w14:textId="5AA85D1C" w:rsidR="001A166A" w:rsidRPr="001A166A" w:rsidRDefault="00707237" w:rsidP="00022F30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>
        <w:rPr>
          <w:rFonts w:ascii="Calibri" w:hAnsi="Calibri" w:cs="Calibri"/>
          <w:bCs/>
          <w:sz w:val="24"/>
          <w:szCs w:val="24"/>
        </w:rPr>
        <w:t>Ζ=Ε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>
        <w:rPr>
          <w:rFonts w:ascii="Calibri" w:hAnsi="Calibri" w:cs="Calibri"/>
          <w:bCs/>
          <w:sz w:val="24"/>
          <w:szCs w:val="24"/>
        </w:rPr>
        <w:t>Β</w:t>
      </w:r>
      <w:r w:rsidR="00796757">
        <w:rPr>
          <w:rFonts w:ascii="Calibri" w:hAnsi="Calibri" w:cs="Calibri"/>
          <w:bCs/>
          <w:sz w:val="24"/>
          <w:szCs w:val="24"/>
        </w:rPr>
        <w:t>=90</w:t>
      </w:r>
      <w:r w:rsidR="00796757" w:rsidRPr="00796757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796757">
        <w:rPr>
          <w:rFonts w:ascii="Calibri" w:hAnsi="Calibri" w:cs="Calibri"/>
          <w:bCs/>
          <w:sz w:val="24"/>
          <w:szCs w:val="24"/>
        </w:rPr>
        <w:t xml:space="preserve"> </w:t>
      </w:r>
    </w:p>
    <w:p w14:paraId="4990FBE4" w14:textId="6E7E2B38" w:rsidR="001A166A" w:rsidRPr="001A166A" w:rsidRDefault="00707237" w:rsidP="00022F30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ΟΓ=ΟΕ (Ο μέσο </w:t>
      </w:r>
      <w:r w:rsidR="005928E7">
        <w:rPr>
          <w:rFonts w:ascii="Calibri" w:hAnsi="Calibri" w:cs="Calibri"/>
          <w:bCs/>
          <w:sz w:val="24"/>
          <w:szCs w:val="24"/>
        </w:rPr>
        <w:t xml:space="preserve">της </w:t>
      </w:r>
      <w:r>
        <w:rPr>
          <w:rFonts w:ascii="Calibri" w:hAnsi="Calibri" w:cs="Calibri"/>
          <w:bCs/>
          <w:sz w:val="24"/>
          <w:szCs w:val="24"/>
        </w:rPr>
        <w:t>ΓΕ</w:t>
      </w:r>
      <w:r w:rsidR="005928E7">
        <w:rPr>
          <w:rFonts w:ascii="Calibri" w:hAnsi="Calibri" w:cs="Calibri"/>
          <w:bCs/>
          <w:sz w:val="24"/>
          <w:szCs w:val="24"/>
        </w:rPr>
        <w:t xml:space="preserve"> γιατί το ΒΟ είναι διχοτόμος άρα και διάμεσος του ισοσκελούς τριγώνου ΕΒΓ</w:t>
      </w:r>
      <w:r>
        <w:rPr>
          <w:rFonts w:ascii="Calibri" w:hAnsi="Calibri" w:cs="Calibri"/>
          <w:bCs/>
          <w:sz w:val="24"/>
          <w:szCs w:val="24"/>
        </w:rPr>
        <w:t>)</w:t>
      </w:r>
    </w:p>
    <w:p w14:paraId="2E0EC3C1" w14:textId="23FD8A70" w:rsidR="004503F6" w:rsidRPr="004503F6" w:rsidRDefault="00707237" w:rsidP="00022F30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Ζ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>
        <w:rPr>
          <w:rFonts w:ascii="Calibri" w:hAnsi="Calibri" w:cs="Calibri"/>
          <w:bCs/>
          <w:sz w:val="24"/>
          <w:szCs w:val="24"/>
        </w:rPr>
        <w:t>Ο</w:t>
      </w:r>
      <w:r w:rsidR="004503F6">
        <w:rPr>
          <w:rFonts w:ascii="Calibri" w:hAnsi="Calibri" w:cs="Calibri"/>
          <w:bCs/>
          <w:sz w:val="24"/>
          <w:szCs w:val="24"/>
        </w:rPr>
        <w:t>=</w:t>
      </w:r>
      <w:r>
        <w:rPr>
          <w:rFonts w:ascii="Calibri" w:hAnsi="Calibri" w:cs="Calibri"/>
          <w:bCs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>
        <w:rPr>
          <w:rFonts w:ascii="Calibri" w:eastAsiaTheme="minorEastAsia" w:hAnsi="Calibri" w:cs="Calibri"/>
          <w:sz w:val="24"/>
          <w:szCs w:val="24"/>
        </w:rPr>
        <w:t>Ο</w:t>
      </w:r>
      <w:r w:rsidR="004503F6"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</w:rPr>
        <w:t>ως εντός εναλλάξ των παραλλήλων ΒΕ, ΓΖ που τέμνονται από την ΓΕ</w:t>
      </w:r>
      <w:r w:rsidR="004503F6">
        <w:rPr>
          <w:rFonts w:ascii="Calibri" w:hAnsi="Calibri" w:cs="Calibri"/>
          <w:bCs/>
          <w:sz w:val="24"/>
          <w:szCs w:val="24"/>
        </w:rPr>
        <w:t>)</w:t>
      </w:r>
    </w:p>
    <w:p w14:paraId="796355FC" w14:textId="1AF8AC3B" w:rsidR="001934DB" w:rsidRPr="001934DB" w:rsidRDefault="001934DB" w:rsidP="00022F3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="004503F6">
        <w:rPr>
          <w:rFonts w:ascii="Calibri" w:hAnsi="Calibri" w:cs="Calibri"/>
          <w:sz w:val="24"/>
          <w:szCs w:val="24"/>
        </w:rPr>
        <w:t xml:space="preserve">α τρίγωνα </w:t>
      </w:r>
      <w:r w:rsidR="00707237">
        <w:rPr>
          <w:rFonts w:ascii="Calibri" w:hAnsi="Calibri" w:cs="Calibri"/>
          <w:sz w:val="24"/>
          <w:szCs w:val="24"/>
        </w:rPr>
        <w:t>ΟΖΓ, ΟΒΕ</w:t>
      </w:r>
      <w:r w:rsidR="000E19D5">
        <w:rPr>
          <w:rFonts w:ascii="Calibri" w:hAnsi="Calibri" w:cs="Calibri"/>
          <w:sz w:val="24"/>
          <w:szCs w:val="24"/>
        </w:rPr>
        <w:t xml:space="preserve"> </w:t>
      </w:r>
      <w:r w:rsidR="004503F6">
        <w:rPr>
          <w:rFonts w:ascii="Calibri" w:hAnsi="Calibri" w:cs="Calibri"/>
          <w:sz w:val="24"/>
          <w:szCs w:val="24"/>
        </w:rPr>
        <w:t xml:space="preserve">είναι ίσα </w:t>
      </w:r>
      <w:r w:rsidRPr="00896D3B">
        <w:rPr>
          <w:sz w:val="24"/>
          <w:szCs w:val="24"/>
        </w:rPr>
        <w:t>γιατί είναι ορθογώνια, που έχουν μια κάθετη πλευρά και την προσκείμενη σε αυτή οξεία γωνία ίσες μία προς μία.</w:t>
      </w:r>
    </w:p>
    <w:p w14:paraId="1E225EA7" w14:textId="0BE8826A" w:rsidR="002E4FDD" w:rsidRDefault="0094391F" w:rsidP="002E4FDD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42325362" wp14:editId="2C68477E">
            <wp:extent cx="4007342" cy="188595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26" cy="188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4D7DD" w14:textId="508C791A" w:rsidR="000E19D5" w:rsidRPr="00587FD8" w:rsidRDefault="000E19D5" w:rsidP="00022F3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γ) </w:t>
      </w:r>
      <w:r w:rsidR="002E4FDD">
        <w:rPr>
          <w:rFonts w:ascii="Calibri" w:hAnsi="Calibri" w:cs="Calibri"/>
          <w:sz w:val="24"/>
          <w:szCs w:val="24"/>
        </w:rPr>
        <w:t>Από τη</w:t>
      </w:r>
      <w:r w:rsidR="001934DB">
        <w:rPr>
          <w:rFonts w:ascii="Calibri" w:hAnsi="Calibri" w:cs="Calibri"/>
          <w:sz w:val="24"/>
          <w:szCs w:val="24"/>
        </w:rPr>
        <w:t xml:space="preserve"> σύγκριση στο ερώτημα β) έχουμε ΟΖ=ΟΒ ως πλευρές </w:t>
      </w:r>
      <w:r w:rsidR="00587FD8">
        <w:rPr>
          <w:rFonts w:ascii="Calibri" w:hAnsi="Calibri" w:cs="Calibri"/>
          <w:sz w:val="24"/>
          <w:szCs w:val="24"/>
        </w:rPr>
        <w:t>των ίσων τριγώνων</w:t>
      </w:r>
      <w:r w:rsidR="005928E7">
        <w:rPr>
          <w:rFonts w:ascii="Calibri" w:hAnsi="Calibri" w:cs="Calibri"/>
          <w:sz w:val="24"/>
          <w:szCs w:val="24"/>
        </w:rPr>
        <w:t xml:space="preserve"> </w:t>
      </w:r>
      <w:r w:rsidR="00670C32">
        <w:rPr>
          <w:rFonts w:ascii="Calibri" w:hAnsi="Calibri" w:cs="Calibri"/>
          <w:sz w:val="24"/>
          <w:szCs w:val="24"/>
        </w:rPr>
        <w:t>ΟΖΓ</w:t>
      </w:r>
      <w:r w:rsidR="005928E7">
        <w:rPr>
          <w:rFonts w:ascii="Calibri" w:hAnsi="Calibri" w:cs="Calibri"/>
          <w:sz w:val="24"/>
          <w:szCs w:val="24"/>
        </w:rPr>
        <w:t xml:space="preserve"> και </w:t>
      </w:r>
      <w:r w:rsidR="00670C32">
        <w:rPr>
          <w:rFonts w:ascii="Calibri" w:hAnsi="Calibri" w:cs="Calibri"/>
          <w:sz w:val="24"/>
          <w:szCs w:val="24"/>
        </w:rPr>
        <w:t>ΟΒΕ</w:t>
      </w:r>
      <w:r w:rsidR="00587FD8">
        <w:rPr>
          <w:rFonts w:ascii="Calibri" w:hAnsi="Calibri" w:cs="Calibri"/>
          <w:sz w:val="24"/>
          <w:szCs w:val="24"/>
        </w:rPr>
        <w:t xml:space="preserve"> </w:t>
      </w:r>
      <w:r w:rsidR="001934DB">
        <w:rPr>
          <w:rFonts w:ascii="Calibri" w:hAnsi="Calibri" w:cs="Calibri"/>
          <w:sz w:val="24"/>
          <w:szCs w:val="24"/>
        </w:rPr>
        <w:t xml:space="preserve">απέναντι από τις ίσες γωνίες </w:t>
      </w:r>
      <w:r w:rsidR="002E4FDD">
        <w:rPr>
          <w:rFonts w:ascii="Calibri" w:hAnsi="Calibri" w:cs="Calibri"/>
          <w:sz w:val="24"/>
          <w:szCs w:val="24"/>
        </w:rPr>
        <w:t xml:space="preserve"> </w:t>
      </w:r>
      <w:r w:rsidR="00587FD8">
        <w:rPr>
          <w:rFonts w:ascii="Calibri" w:eastAsiaTheme="minorEastAsia" w:hAnsi="Calibri" w:cs="Calibri"/>
          <w:sz w:val="24"/>
          <w:szCs w:val="24"/>
        </w:rPr>
        <w:t>Ζ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587FD8">
        <w:rPr>
          <w:rFonts w:ascii="Calibri" w:hAnsi="Calibri" w:cs="Calibri"/>
          <w:bCs/>
          <w:sz w:val="24"/>
          <w:szCs w:val="24"/>
        </w:rPr>
        <w:t>Ο και Β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587FD8">
        <w:rPr>
          <w:rFonts w:ascii="Calibri" w:eastAsiaTheme="minorEastAsia" w:hAnsi="Calibri" w:cs="Calibri"/>
          <w:sz w:val="24"/>
          <w:szCs w:val="24"/>
        </w:rPr>
        <w:t>Ο</w:t>
      </w:r>
      <w:r w:rsidR="00587FD8">
        <w:rPr>
          <w:rFonts w:ascii="Calibri" w:hAnsi="Calibri" w:cs="Calibri"/>
          <w:bCs/>
          <w:sz w:val="24"/>
          <w:szCs w:val="24"/>
        </w:rPr>
        <w:t xml:space="preserve"> και ΟΓ=ΟΕ</w:t>
      </w:r>
      <w:r w:rsidR="005928E7">
        <w:rPr>
          <w:rFonts w:ascii="Calibri" w:hAnsi="Calibri" w:cs="Calibri"/>
          <w:bCs/>
          <w:sz w:val="24"/>
          <w:szCs w:val="24"/>
        </w:rPr>
        <w:t xml:space="preserve"> (Ο μέσο της ΓΕ γιατί το ΒΟ είναι διχοτόμος άρα και διάμεσος του ισοσκελούς τριγώνου ΕΒΓ)</w:t>
      </w:r>
      <w:r w:rsidR="00587FD8">
        <w:rPr>
          <w:rFonts w:ascii="Calibri" w:hAnsi="Calibri" w:cs="Calibri"/>
          <w:bCs/>
          <w:sz w:val="24"/>
          <w:szCs w:val="24"/>
        </w:rPr>
        <w:t>.</w:t>
      </w:r>
      <w:r w:rsidR="002E4FDD">
        <w:rPr>
          <w:rFonts w:ascii="Calibri" w:hAnsi="Calibri" w:cs="Calibri"/>
          <w:sz w:val="24"/>
          <w:szCs w:val="24"/>
        </w:rPr>
        <w:t xml:space="preserve"> </w:t>
      </w:r>
      <w:r w:rsidR="00587FD8">
        <w:rPr>
          <w:rFonts w:ascii="Calibri" w:hAnsi="Calibri" w:cs="Calibri"/>
          <w:sz w:val="24"/>
          <w:szCs w:val="24"/>
        </w:rPr>
        <w:t>Τ</w:t>
      </w:r>
      <w:r w:rsidR="002E4FDD">
        <w:rPr>
          <w:rFonts w:ascii="Calibri" w:hAnsi="Calibri" w:cs="Calibri"/>
          <w:sz w:val="24"/>
          <w:szCs w:val="24"/>
        </w:rPr>
        <w:t xml:space="preserve">ο τετράπλευρο ΕΒΓΖ είναι παραλληλόγραμμο </w:t>
      </w:r>
      <w:r w:rsidR="00587FD8">
        <w:rPr>
          <w:rFonts w:ascii="Calibri" w:hAnsi="Calibri" w:cs="Calibri"/>
          <w:sz w:val="24"/>
          <w:szCs w:val="24"/>
        </w:rPr>
        <w:t xml:space="preserve">αφού </w:t>
      </w:r>
      <w:r w:rsidR="002E4FDD">
        <w:rPr>
          <w:rFonts w:ascii="Calibri" w:hAnsi="Calibri" w:cs="Calibri"/>
          <w:sz w:val="24"/>
          <w:szCs w:val="24"/>
        </w:rPr>
        <w:t>οι διαγώνιοι</w:t>
      </w:r>
      <w:r w:rsidR="00587FD8">
        <w:rPr>
          <w:rFonts w:ascii="Calibri" w:hAnsi="Calibri" w:cs="Calibri"/>
          <w:sz w:val="24"/>
          <w:szCs w:val="24"/>
        </w:rPr>
        <w:t xml:space="preserve"> ΓΕ και ΒΖ </w:t>
      </w:r>
      <w:r w:rsidR="00587FD8">
        <w:rPr>
          <w:rFonts w:ascii="Calibri" w:hAnsi="Calibri" w:cs="Calibri"/>
          <w:sz w:val="24"/>
          <w:szCs w:val="24"/>
        </w:rPr>
        <w:lastRenderedPageBreak/>
        <w:t xml:space="preserve">διχοτομούνται στο σημείο Ο </w:t>
      </w:r>
      <w:r w:rsidR="002E4FDD">
        <w:rPr>
          <w:rFonts w:ascii="Calibri" w:hAnsi="Calibri" w:cs="Calibri"/>
          <w:sz w:val="24"/>
          <w:szCs w:val="24"/>
        </w:rPr>
        <w:t xml:space="preserve">και επειδή είναι και κάθετες </w:t>
      </w:r>
      <w:r w:rsidR="00670C32">
        <w:rPr>
          <w:rFonts w:ascii="Calibri" w:hAnsi="Calibri" w:cs="Calibri"/>
          <w:sz w:val="24"/>
          <w:szCs w:val="24"/>
        </w:rPr>
        <w:t>(</w:t>
      </w:r>
      <w:r w:rsidR="00587FD8">
        <w:rPr>
          <w:rFonts w:ascii="Calibri" w:hAnsi="Calibri" w:cs="Calibri"/>
          <w:sz w:val="24"/>
          <w:szCs w:val="24"/>
        </w:rPr>
        <w:t xml:space="preserve">από υπόθεση </w:t>
      </w:r>
      <w:r w:rsidR="002E4FDD">
        <w:rPr>
          <w:rFonts w:ascii="Calibri" w:hAnsi="Calibri" w:cs="Calibri"/>
          <w:sz w:val="24"/>
          <w:szCs w:val="24"/>
        </w:rPr>
        <w:t>ΒΖ</w:t>
      </w:r>
      <w:r w:rsidR="00C53C38">
        <w:rPr>
          <w:rFonts w:ascii="Calibri" w:hAnsi="Calibri" w:cs="Calibri"/>
          <w:sz w:val="24"/>
          <w:szCs w:val="24"/>
        </w:rPr>
        <w:t xml:space="preserve"> </w:t>
      </w:r>
      <w:r w:rsidR="00670C32">
        <w:rPr>
          <w:rFonts w:ascii="Calibri" w:hAnsi="Calibri" w:cs="Calibri"/>
          <w:sz w:val="24"/>
          <w:szCs w:val="24"/>
        </w:rPr>
        <w:sym w:font="Symbol" w:char="F05E"/>
      </w:r>
      <w:r w:rsidR="00C53C38">
        <w:rPr>
          <w:rFonts w:ascii="Calibri" w:hAnsi="Calibri" w:cs="Calibri"/>
          <w:sz w:val="24"/>
          <w:szCs w:val="24"/>
        </w:rPr>
        <w:t xml:space="preserve"> </w:t>
      </w:r>
      <w:r w:rsidR="002E4FDD">
        <w:rPr>
          <w:rFonts w:ascii="Calibri" w:hAnsi="Calibri" w:cs="Calibri"/>
          <w:sz w:val="24"/>
          <w:szCs w:val="24"/>
        </w:rPr>
        <w:t xml:space="preserve">ΓΕ) είναι ρόμβος. </w:t>
      </w:r>
    </w:p>
    <w:p w14:paraId="0AE62B0C" w14:textId="0CFB7E49" w:rsidR="002E4FDD" w:rsidRPr="002E4FDD" w:rsidRDefault="002E4FDD" w:rsidP="00022F3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δ) Για να είναι το τετράπλευρο ΕΒΓΖ τετράγωνο θα πρέπει να είναι </w:t>
      </w:r>
      <w:r w:rsidR="00D93CDE">
        <w:rPr>
          <w:rFonts w:ascii="Calibri" w:hAnsi="Calibri" w:cs="Calibri"/>
          <w:sz w:val="24"/>
          <w:szCs w:val="24"/>
        </w:rPr>
        <w:t xml:space="preserve">εκτός από ρόμβος (ερώτημα γ)) </w:t>
      </w:r>
      <w:r>
        <w:rPr>
          <w:rFonts w:ascii="Calibri" w:hAnsi="Calibri" w:cs="Calibri"/>
          <w:sz w:val="24"/>
          <w:szCs w:val="24"/>
        </w:rPr>
        <w:t xml:space="preserve">και ορθογώνιο άρα θα πρέπει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ascii="Calibri" w:hAnsi="Calibri" w:cs="Calibri"/>
          <w:sz w:val="24"/>
          <w:szCs w:val="24"/>
        </w:rPr>
        <w:t>=90</w:t>
      </w:r>
      <w:r w:rsidRPr="002E4FDD">
        <w:rPr>
          <w:rFonts w:ascii="Calibri" w:hAnsi="Calibri" w:cs="Calibri"/>
          <w:sz w:val="24"/>
          <w:szCs w:val="24"/>
          <w:vertAlign w:val="superscript"/>
        </w:rPr>
        <w:t>ο</w:t>
      </w:r>
      <w:r>
        <w:rPr>
          <w:rFonts w:ascii="Calibri" w:hAnsi="Calibri" w:cs="Calibri"/>
          <w:sz w:val="24"/>
          <w:szCs w:val="24"/>
        </w:rPr>
        <w:t>.</w:t>
      </w:r>
    </w:p>
    <w:p w14:paraId="68B98772" w14:textId="259C64DD" w:rsidR="0042690D" w:rsidRDefault="0042690D" w:rsidP="005A70A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sz w:val="24"/>
          <w:szCs w:val="24"/>
        </w:rPr>
      </w:pPr>
    </w:p>
    <w:sectPr w:rsidR="004269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1E866" w14:textId="77777777" w:rsidR="00457E84" w:rsidRDefault="00457E84" w:rsidP="00622B73">
      <w:r>
        <w:separator/>
      </w:r>
    </w:p>
  </w:endnote>
  <w:endnote w:type="continuationSeparator" w:id="0">
    <w:p w14:paraId="46085C54" w14:textId="77777777" w:rsidR="00457E84" w:rsidRDefault="00457E84" w:rsidP="0062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42E90" w14:textId="77777777" w:rsidR="00457E84" w:rsidRDefault="00457E84" w:rsidP="00622B73">
      <w:r>
        <w:separator/>
      </w:r>
    </w:p>
  </w:footnote>
  <w:footnote w:type="continuationSeparator" w:id="0">
    <w:p w14:paraId="586CE968" w14:textId="77777777" w:rsidR="00457E84" w:rsidRDefault="00457E84" w:rsidP="0062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15D44"/>
    <w:multiLevelType w:val="hybridMultilevel"/>
    <w:tmpl w:val="A1665284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1665E0"/>
    <w:multiLevelType w:val="hybridMultilevel"/>
    <w:tmpl w:val="910E63F4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6610C9"/>
    <w:multiLevelType w:val="hybridMultilevel"/>
    <w:tmpl w:val="44C833F6"/>
    <w:lvl w:ilvl="0" w:tplc="AA88B72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6436A6"/>
    <w:multiLevelType w:val="hybridMultilevel"/>
    <w:tmpl w:val="AB3CA75E"/>
    <w:lvl w:ilvl="0" w:tplc="3B6ADD6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E62A7"/>
    <w:multiLevelType w:val="hybridMultilevel"/>
    <w:tmpl w:val="C46882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2DB47BC"/>
    <w:multiLevelType w:val="hybridMultilevel"/>
    <w:tmpl w:val="7C38E7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F3CB3"/>
    <w:multiLevelType w:val="hybridMultilevel"/>
    <w:tmpl w:val="9AE252D0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5161F15"/>
    <w:multiLevelType w:val="hybridMultilevel"/>
    <w:tmpl w:val="6122B72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3C732E"/>
    <w:multiLevelType w:val="hybridMultilevel"/>
    <w:tmpl w:val="E15C397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22F30"/>
    <w:rsid w:val="00030F49"/>
    <w:rsid w:val="00054052"/>
    <w:rsid w:val="00063E1A"/>
    <w:rsid w:val="00067892"/>
    <w:rsid w:val="000C2A68"/>
    <w:rsid w:val="000E19D5"/>
    <w:rsid w:val="000F5F69"/>
    <w:rsid w:val="001021E9"/>
    <w:rsid w:val="00143316"/>
    <w:rsid w:val="001934DB"/>
    <w:rsid w:val="00193BE9"/>
    <w:rsid w:val="001A166A"/>
    <w:rsid w:val="001B6B11"/>
    <w:rsid w:val="001E543A"/>
    <w:rsid w:val="001F689B"/>
    <w:rsid w:val="00211E41"/>
    <w:rsid w:val="0024031E"/>
    <w:rsid w:val="00243948"/>
    <w:rsid w:val="00255209"/>
    <w:rsid w:val="002E4FDD"/>
    <w:rsid w:val="002F3523"/>
    <w:rsid w:val="0030700B"/>
    <w:rsid w:val="00341C8C"/>
    <w:rsid w:val="00375A6F"/>
    <w:rsid w:val="00395E10"/>
    <w:rsid w:val="003B7898"/>
    <w:rsid w:val="0042690D"/>
    <w:rsid w:val="004503F6"/>
    <w:rsid w:val="00457E84"/>
    <w:rsid w:val="00494B47"/>
    <w:rsid w:val="005513E9"/>
    <w:rsid w:val="00574915"/>
    <w:rsid w:val="005857E8"/>
    <w:rsid w:val="00587FD8"/>
    <w:rsid w:val="005928E7"/>
    <w:rsid w:val="005A70A8"/>
    <w:rsid w:val="00605B0C"/>
    <w:rsid w:val="00622B73"/>
    <w:rsid w:val="00632FC8"/>
    <w:rsid w:val="00670C32"/>
    <w:rsid w:val="00707237"/>
    <w:rsid w:val="00716017"/>
    <w:rsid w:val="0073509C"/>
    <w:rsid w:val="00742560"/>
    <w:rsid w:val="007633BC"/>
    <w:rsid w:val="007655C9"/>
    <w:rsid w:val="00796757"/>
    <w:rsid w:val="007A6E29"/>
    <w:rsid w:val="007E24AD"/>
    <w:rsid w:val="007E77B5"/>
    <w:rsid w:val="007E785F"/>
    <w:rsid w:val="007F38CF"/>
    <w:rsid w:val="00804A5A"/>
    <w:rsid w:val="008219DD"/>
    <w:rsid w:val="00833936"/>
    <w:rsid w:val="008E383D"/>
    <w:rsid w:val="0093538F"/>
    <w:rsid w:val="0094391F"/>
    <w:rsid w:val="00943FB5"/>
    <w:rsid w:val="00952EA7"/>
    <w:rsid w:val="00974687"/>
    <w:rsid w:val="009D44A2"/>
    <w:rsid w:val="009E7B14"/>
    <w:rsid w:val="00A0757F"/>
    <w:rsid w:val="00A36414"/>
    <w:rsid w:val="00A53C7E"/>
    <w:rsid w:val="00A90142"/>
    <w:rsid w:val="00A9439E"/>
    <w:rsid w:val="00AA3870"/>
    <w:rsid w:val="00AD7BA7"/>
    <w:rsid w:val="00B9272E"/>
    <w:rsid w:val="00C20E0D"/>
    <w:rsid w:val="00C3421E"/>
    <w:rsid w:val="00C454CB"/>
    <w:rsid w:val="00C53C38"/>
    <w:rsid w:val="00C62CEA"/>
    <w:rsid w:val="00CD133A"/>
    <w:rsid w:val="00D25434"/>
    <w:rsid w:val="00D45C78"/>
    <w:rsid w:val="00D73BA9"/>
    <w:rsid w:val="00D76F8A"/>
    <w:rsid w:val="00D93CDE"/>
    <w:rsid w:val="00DC38A3"/>
    <w:rsid w:val="00DD6DB0"/>
    <w:rsid w:val="00E42F89"/>
    <w:rsid w:val="00E45979"/>
    <w:rsid w:val="00E93C9F"/>
    <w:rsid w:val="00EF56B6"/>
    <w:rsid w:val="00F324A2"/>
    <w:rsid w:val="00F32D6C"/>
    <w:rsid w:val="00F32FA6"/>
    <w:rsid w:val="00F57600"/>
    <w:rsid w:val="00FA4333"/>
    <w:rsid w:val="00FA4767"/>
    <w:rsid w:val="00FD1623"/>
    <w:rsid w:val="00FE245B"/>
    <w:rsid w:val="00FE3AC9"/>
    <w:rsid w:val="00FE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FD7"/>
  <w15:docId w15:val="{84442036-7302-4F2E-ADC9-303F6BA1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5E1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95E1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804A5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804A5A"/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804A5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804A5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804A5A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45979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716017"/>
    <w:rPr>
      <w:color w:val="808080"/>
    </w:rPr>
  </w:style>
  <w:style w:type="paragraph" w:styleId="a9">
    <w:name w:val="header"/>
    <w:basedOn w:val="a"/>
    <w:link w:val="Char2"/>
    <w:uiPriority w:val="99"/>
    <w:unhideWhenUsed/>
    <w:rsid w:val="00622B73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622B73"/>
  </w:style>
  <w:style w:type="paragraph" w:styleId="aa">
    <w:name w:val="footer"/>
    <w:basedOn w:val="a"/>
    <w:link w:val="Char3"/>
    <w:uiPriority w:val="99"/>
    <w:unhideWhenUsed/>
    <w:rsid w:val="00622B73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622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A307E7-4DD4-4078-8665-F0B79E0E63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1C8B55-EE7A-4903-9817-CD0165D2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F69FAF-2E38-41B6-A842-18B47F99C7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ΙΕΠ</dc:creator>
  <cp:lastModifiedBy>User</cp:lastModifiedBy>
  <cp:revision>55</cp:revision>
  <cp:lastPrinted>2021-06-11T10:12:00Z</cp:lastPrinted>
  <dcterms:created xsi:type="dcterms:W3CDTF">2021-04-19T16:50:00Z</dcterms:created>
  <dcterms:modified xsi:type="dcterms:W3CDTF">2022-04-20T12:06:00Z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