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F05F2" w14:textId="624B5688" w:rsidR="00A00453" w:rsidRDefault="00A00453" w:rsidP="00A50D60">
      <w:pPr>
        <w:pStyle w:val="a4"/>
        <w:tabs>
          <w:tab w:val="center" w:pos="426"/>
        </w:tabs>
        <w:autoSpaceDE w:val="0"/>
        <w:autoSpaceDN w:val="0"/>
        <w:adjustRightInd w:val="0"/>
        <w:spacing w:line="360" w:lineRule="auto"/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ΛΥΣΗ</w:t>
      </w:r>
    </w:p>
    <w:p w14:paraId="2594C250" w14:textId="77777777" w:rsidR="00A50D60" w:rsidRDefault="00A50D60" w:rsidP="00A50D60">
      <w:pPr>
        <w:pStyle w:val="a4"/>
        <w:tabs>
          <w:tab w:val="center" w:pos="426"/>
        </w:tabs>
        <w:autoSpaceDE w:val="0"/>
        <w:autoSpaceDN w:val="0"/>
        <w:adjustRightInd w:val="0"/>
        <w:spacing w:line="360" w:lineRule="auto"/>
        <w:ind w:left="0"/>
        <w:jc w:val="center"/>
        <w:rPr>
          <w:rFonts w:ascii="Calibri" w:hAnsi="Calibri" w:cs="Calibri"/>
          <w:sz w:val="24"/>
          <w:szCs w:val="24"/>
        </w:rPr>
      </w:pPr>
      <w:r w:rsidRPr="00A50D60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2C641442" wp14:editId="38299FCD">
            <wp:extent cx="4507200" cy="2426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200" cy="24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BB124" w14:textId="5BCB6955" w:rsidR="00BD1A56" w:rsidRDefault="00BD1A56" w:rsidP="00A50D60">
      <w:pPr>
        <w:pStyle w:val="a4"/>
        <w:tabs>
          <w:tab w:val="center" w:pos="426"/>
        </w:tabs>
        <w:autoSpaceDE w:val="0"/>
        <w:autoSpaceDN w:val="0"/>
        <w:adjustRightInd w:val="0"/>
        <w:spacing w:line="360" w:lineRule="auto"/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α) Αφού</w:t>
      </w:r>
      <w:r w:rsidRPr="00ED164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είναι</w:t>
      </w:r>
      <w:r w:rsidRPr="006E2F35">
        <w:rPr>
          <w:rFonts w:ascii="Calibri" w:hAnsi="Calibri" w:cs="Calibri"/>
          <w:sz w:val="24"/>
          <w:szCs w:val="24"/>
        </w:rPr>
        <w:t xml:space="preserve"> </w:t>
      </w:r>
      <w:r w:rsidRPr="00ED1642">
        <w:rPr>
          <w:rFonts w:ascii="Calibri" w:hAnsi="Calibri" w:cs="Calibri"/>
          <w:sz w:val="24"/>
          <w:szCs w:val="24"/>
        </w:rPr>
        <w:t>ΑΒ = ΑΓ</w:t>
      </w:r>
      <w:r>
        <w:rPr>
          <w:rFonts w:ascii="Calibri" w:hAnsi="Calibri" w:cs="Calibri"/>
          <w:sz w:val="24"/>
          <w:szCs w:val="24"/>
        </w:rPr>
        <w:t xml:space="preserve">, τότε </w:t>
      </w:r>
      <w:r w:rsidRPr="00ED1642">
        <w:rPr>
          <w:rFonts w:ascii="Calibri" w:hAnsi="Calibri" w:cs="Calibri"/>
          <w:sz w:val="24"/>
          <w:szCs w:val="24"/>
        </w:rPr>
        <w:t>το τρίγωνο ΑΒΓ είναι ισοσκελές</w:t>
      </w:r>
      <w:r>
        <w:rPr>
          <w:rFonts w:ascii="Calibri" w:hAnsi="Calibri" w:cs="Calibri"/>
          <w:sz w:val="24"/>
          <w:szCs w:val="24"/>
        </w:rPr>
        <w:t xml:space="preserve"> με βάση ΒΓ, οπότε</w:t>
      </w:r>
      <w:r w:rsidRPr="00ED164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θα έχει ίσες και τις προσκείμενες γωνίες στη βάση του ΒΓ, δηλαδή</w:t>
      </w:r>
      <w:r w:rsidRPr="00ED1642">
        <w:rPr>
          <w:rFonts w:ascii="Calibri" w:hAnsi="Calibri" w:cs="Calibri"/>
          <w:sz w:val="24"/>
          <w:szCs w:val="24"/>
        </w:rPr>
        <w:t xml:space="preserve"> </w:t>
      </w:r>
      <w:bookmarkStart w:id="0" w:name="_Hlk73106786"/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 w:rsidRPr="00ED1642">
        <w:rPr>
          <w:rFonts w:ascii="Calibri" w:hAnsi="Calibri" w:cs="Calibri"/>
          <w:sz w:val="24"/>
          <w:szCs w:val="24"/>
        </w:rPr>
        <w:t xml:space="preserve">=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Γ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bookmarkEnd w:id="0"/>
      <w:r>
        <w:rPr>
          <w:rFonts w:ascii="Calibri" w:eastAsiaTheme="minorEastAsia" w:hAnsi="Calibri" w:cs="Calibri"/>
          <w:bCs/>
          <w:color w:val="000000"/>
          <w:sz w:val="24"/>
          <w:szCs w:val="24"/>
        </w:rPr>
        <w:t>.</w:t>
      </w:r>
    </w:p>
    <w:p w14:paraId="63178493" w14:textId="77777777" w:rsidR="00BD1A56" w:rsidRDefault="00BD1A56" w:rsidP="00A00453">
      <w:pPr>
        <w:pStyle w:val="a4"/>
        <w:tabs>
          <w:tab w:val="center" w:pos="426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Calibri" w:eastAsiaTheme="minorEastAsia" w:hAnsi="Calibri" w:cs="Calibri"/>
          <w:iCs/>
          <w:sz w:val="24"/>
          <w:szCs w:val="24"/>
        </w:rPr>
      </w:pPr>
      <w:r w:rsidRPr="00ED1642"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Για τις 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>γωνίες του τριγώνου ΑΒΓ ισχύει ότι Β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Α</m:t>
            </m:r>
          </m:e>
        </m:acc>
      </m:oMath>
      <w:r>
        <w:rPr>
          <w:rFonts w:ascii="Calibri" w:hAnsi="Calibri" w:cs="Calibri"/>
          <w:sz w:val="24"/>
          <w:szCs w:val="24"/>
        </w:rPr>
        <w:t>Γ</w:t>
      </w:r>
      <w:r w:rsidRPr="00ED1642">
        <w:rPr>
          <w:rFonts w:ascii="Calibri" w:hAnsi="Calibri" w:cs="Calibri"/>
          <w:sz w:val="24"/>
          <w:szCs w:val="24"/>
        </w:rPr>
        <w:t xml:space="preserve">+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>
        <w:rPr>
          <w:rFonts w:ascii="Calibri" w:hAnsi="Calibri" w:cs="Calibri"/>
          <w:sz w:val="24"/>
          <w:szCs w:val="24"/>
        </w:rPr>
        <w:t xml:space="preserve"> +</w:t>
      </w:r>
      <w:r w:rsidRPr="00ED1642">
        <w:rPr>
          <w:rFonts w:ascii="Calibri" w:hAnsi="Calibri" w:cs="Calibr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Γ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</w:t>
      </w:r>
      <w:r w:rsidRPr="00ED1642">
        <w:rPr>
          <w:rFonts w:ascii="Calibri" w:hAnsi="Calibri" w:cs="Calibri"/>
          <w:sz w:val="24"/>
          <w:szCs w:val="24"/>
        </w:rPr>
        <w:t>= 180</w:t>
      </w:r>
      <w:r w:rsidRPr="00ED1642">
        <w:rPr>
          <w:rFonts w:ascii="Calibri" w:hAnsi="Calibri" w:cs="Calibri"/>
          <w:sz w:val="24"/>
          <w:szCs w:val="24"/>
          <w:vertAlign w:val="superscript"/>
        </w:rPr>
        <w:t>ο</w:t>
      </w:r>
      <w:r>
        <w:rPr>
          <w:rFonts w:ascii="Calibri" w:hAnsi="Calibri" w:cs="Calibri"/>
          <w:sz w:val="24"/>
          <w:szCs w:val="24"/>
        </w:rPr>
        <w:t xml:space="preserve"> με 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Γ=</m:t>
        </m:r>
        <m:sSup>
          <m:s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</m:oMath>
      <w:r>
        <w:rPr>
          <w:rFonts w:ascii="Calibri" w:eastAsiaTheme="minorEastAsia" w:hAnsi="Calibri" w:cs="Calibri"/>
          <w:iCs/>
          <w:sz w:val="24"/>
          <w:szCs w:val="24"/>
        </w:rPr>
        <w:t xml:space="preserve"> και</w:t>
      </w:r>
    </w:p>
    <w:p w14:paraId="1845D4B8" w14:textId="77777777" w:rsidR="00BD1A56" w:rsidRPr="006C3CF4" w:rsidRDefault="00B33852" w:rsidP="00A00453">
      <w:pPr>
        <w:pStyle w:val="a4"/>
        <w:tabs>
          <w:tab w:val="center" w:pos="426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Calibri" w:eastAsiaTheme="minorEastAsia" w:hAnsi="Calibri" w:cs="Calibri"/>
          <w:iCs/>
          <w:sz w:val="24"/>
          <w:szCs w:val="24"/>
        </w:rPr>
      </w:pP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 w:rsidR="00BD1A56"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 w:rsidR="00BD1A56" w:rsidRPr="00ED1642">
        <w:rPr>
          <w:rFonts w:ascii="Calibri" w:hAnsi="Calibri" w:cs="Calibri"/>
          <w:sz w:val="24"/>
          <w:szCs w:val="24"/>
        </w:rPr>
        <w:t xml:space="preserve">=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Γ</m:t>
            </m:r>
          </m:e>
        </m:acc>
      </m:oMath>
      <w:r w:rsidR="00BD1A56"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 w:rsidR="00BD1A56"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, οπότε θα έχουμε </w:t>
      </w:r>
      <w:r w:rsidR="00BD1A56">
        <w:rPr>
          <w:rFonts w:ascii="Calibri" w:hAnsi="Calibri" w:cs="Calibri"/>
          <w:sz w:val="24"/>
          <w:szCs w:val="24"/>
        </w:rPr>
        <w:t>6</w:t>
      </w:r>
      <w:r w:rsidR="00BD1A56" w:rsidRPr="00ED1642">
        <w:rPr>
          <w:rFonts w:ascii="Calibri" w:hAnsi="Calibri" w:cs="Calibri"/>
          <w:sz w:val="24"/>
          <w:szCs w:val="24"/>
        </w:rPr>
        <w:t>0</w:t>
      </w:r>
      <w:r w:rsidR="00BD1A56" w:rsidRPr="00ED1642">
        <w:rPr>
          <w:rFonts w:ascii="Calibri" w:hAnsi="Calibri" w:cs="Calibri"/>
          <w:sz w:val="24"/>
          <w:szCs w:val="24"/>
          <w:vertAlign w:val="superscript"/>
        </w:rPr>
        <w:t>ο</w:t>
      </w:r>
      <w:r w:rsidR="00BD1A56" w:rsidRPr="00ED1642">
        <w:rPr>
          <w:rFonts w:ascii="Calibri" w:hAnsi="Calibri" w:cs="Calibri"/>
          <w:sz w:val="24"/>
          <w:szCs w:val="24"/>
        </w:rPr>
        <w:t xml:space="preserve"> + 2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 w:rsidR="00BD1A56"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 w:rsidR="00BD1A56"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</w:t>
      </w:r>
      <w:r w:rsidR="00BD1A56" w:rsidRPr="00ED1642">
        <w:rPr>
          <w:rFonts w:ascii="Calibri" w:hAnsi="Calibri" w:cs="Calibri"/>
          <w:sz w:val="24"/>
          <w:szCs w:val="24"/>
        </w:rPr>
        <w:t>= 180</w:t>
      </w:r>
      <w:r w:rsidR="00BD1A56" w:rsidRPr="00ED1642">
        <w:rPr>
          <w:rFonts w:ascii="Calibri" w:hAnsi="Calibri" w:cs="Calibri"/>
          <w:sz w:val="24"/>
          <w:szCs w:val="24"/>
          <w:vertAlign w:val="superscript"/>
        </w:rPr>
        <w:t>ο</w:t>
      </w:r>
      <w:r w:rsidR="00BD1A56" w:rsidRPr="00ED1642">
        <w:rPr>
          <w:rFonts w:ascii="Calibri" w:hAnsi="Calibri" w:cs="Calibri"/>
          <w:sz w:val="24"/>
          <w:szCs w:val="24"/>
        </w:rPr>
        <w:t xml:space="preserve"> </w:t>
      </w:r>
      <w:r w:rsidR="00BD1A56">
        <w:rPr>
          <w:rFonts w:ascii="Calibri" w:hAnsi="Calibri" w:cs="Calibri"/>
          <w:sz w:val="24"/>
          <w:szCs w:val="24"/>
        </w:rPr>
        <w:t xml:space="preserve">ή </w:t>
      </w:r>
      <w:r w:rsidR="00BD1A56" w:rsidRPr="00ED1642">
        <w:rPr>
          <w:rFonts w:ascii="Calibri" w:hAnsi="Calibri" w:cs="Calibri"/>
          <w:sz w:val="24"/>
          <w:szCs w:val="24"/>
        </w:rPr>
        <w:t>2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 w:rsidR="00BD1A56"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 w:rsidR="00BD1A56"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</w:t>
      </w:r>
      <w:r w:rsidR="00BD1A56" w:rsidRPr="00ED1642">
        <w:rPr>
          <w:rFonts w:ascii="Calibri" w:hAnsi="Calibri" w:cs="Calibri"/>
          <w:sz w:val="24"/>
          <w:szCs w:val="24"/>
        </w:rPr>
        <w:t>= 180</w:t>
      </w:r>
      <w:r w:rsidR="00BD1A56" w:rsidRPr="00ED1642">
        <w:rPr>
          <w:rFonts w:ascii="Calibri" w:hAnsi="Calibri" w:cs="Calibri"/>
          <w:sz w:val="24"/>
          <w:szCs w:val="24"/>
          <w:vertAlign w:val="superscript"/>
        </w:rPr>
        <w:t>ο</w:t>
      </w:r>
      <w:r w:rsidR="00BD1A56">
        <w:rPr>
          <w:rFonts w:ascii="Calibri" w:hAnsi="Calibri" w:cs="Calibri"/>
          <w:sz w:val="24"/>
          <w:szCs w:val="24"/>
        </w:rPr>
        <w:t xml:space="preserve"> - 6</w:t>
      </w:r>
      <w:r w:rsidR="00BD1A56" w:rsidRPr="00ED1642">
        <w:rPr>
          <w:rFonts w:ascii="Calibri" w:hAnsi="Calibri" w:cs="Calibri"/>
          <w:sz w:val="24"/>
          <w:szCs w:val="24"/>
        </w:rPr>
        <w:t>0</w:t>
      </w:r>
      <w:r w:rsidR="00BD1A56" w:rsidRPr="00ED1642">
        <w:rPr>
          <w:rFonts w:ascii="Calibri" w:hAnsi="Calibri" w:cs="Calibri"/>
          <w:sz w:val="24"/>
          <w:szCs w:val="24"/>
          <w:vertAlign w:val="superscript"/>
        </w:rPr>
        <w:t>ο</w:t>
      </w:r>
      <w:r w:rsidR="00BD1A56">
        <w:rPr>
          <w:rFonts w:ascii="Calibri" w:hAnsi="Calibri" w:cs="Calibri"/>
          <w:sz w:val="24"/>
          <w:szCs w:val="24"/>
        </w:rPr>
        <w:t xml:space="preserve"> ή </w:t>
      </w:r>
      <w:r w:rsidR="00BD1A56" w:rsidRPr="00ED1642">
        <w:rPr>
          <w:rFonts w:ascii="Calibri" w:hAnsi="Calibri" w:cs="Calibri"/>
          <w:sz w:val="24"/>
          <w:szCs w:val="24"/>
        </w:rPr>
        <w:t>2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 w:rsidR="00BD1A56"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 w:rsidR="00BD1A56"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</w:t>
      </w:r>
      <w:r w:rsidR="00BD1A56" w:rsidRPr="00ED1642">
        <w:rPr>
          <w:rFonts w:ascii="Calibri" w:hAnsi="Calibri" w:cs="Calibri"/>
          <w:sz w:val="24"/>
          <w:szCs w:val="24"/>
        </w:rPr>
        <w:t>= 1</w:t>
      </w:r>
      <w:r w:rsidR="00BD1A56">
        <w:rPr>
          <w:rFonts w:ascii="Calibri" w:hAnsi="Calibri" w:cs="Calibri"/>
          <w:sz w:val="24"/>
          <w:szCs w:val="24"/>
        </w:rPr>
        <w:t>2</w:t>
      </w:r>
      <w:r w:rsidR="00BD1A56" w:rsidRPr="00ED1642">
        <w:rPr>
          <w:rFonts w:ascii="Calibri" w:hAnsi="Calibri" w:cs="Calibri"/>
          <w:sz w:val="24"/>
          <w:szCs w:val="24"/>
        </w:rPr>
        <w:t>0</w:t>
      </w:r>
      <w:r w:rsidR="00BD1A56" w:rsidRPr="00ED1642">
        <w:rPr>
          <w:rFonts w:ascii="Calibri" w:hAnsi="Calibri" w:cs="Calibri"/>
          <w:sz w:val="24"/>
          <w:szCs w:val="24"/>
          <w:vertAlign w:val="superscript"/>
        </w:rPr>
        <w:t>ο</w:t>
      </w:r>
      <w:r w:rsidR="00BD1A56">
        <w:rPr>
          <w:rFonts w:ascii="Calibri" w:hAnsi="Calibri" w:cs="Calibri"/>
          <w:sz w:val="24"/>
          <w:szCs w:val="24"/>
        </w:rPr>
        <w:t xml:space="preserve"> ή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 w:rsidR="00BD1A56"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 w:rsidR="00BD1A56"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</w:t>
      </w:r>
      <w:r w:rsidR="00BD1A56" w:rsidRPr="00ED1642">
        <w:rPr>
          <w:rFonts w:ascii="Calibri" w:hAnsi="Calibri" w:cs="Calibri"/>
          <w:sz w:val="24"/>
          <w:szCs w:val="24"/>
        </w:rPr>
        <w:t xml:space="preserve">= </w:t>
      </w:r>
      <w:r w:rsidR="00BD1A56">
        <w:rPr>
          <w:rFonts w:ascii="Calibri" w:hAnsi="Calibri" w:cs="Calibri"/>
          <w:sz w:val="24"/>
          <w:szCs w:val="24"/>
        </w:rPr>
        <w:t>6</w:t>
      </w:r>
      <w:r w:rsidR="00BD1A56" w:rsidRPr="00ED1642">
        <w:rPr>
          <w:rFonts w:ascii="Calibri" w:hAnsi="Calibri" w:cs="Calibri"/>
          <w:sz w:val="24"/>
          <w:szCs w:val="24"/>
        </w:rPr>
        <w:t>0</w:t>
      </w:r>
      <w:r w:rsidR="00BD1A56" w:rsidRPr="00ED1642">
        <w:rPr>
          <w:rFonts w:ascii="Calibri" w:hAnsi="Calibri" w:cs="Calibri"/>
          <w:sz w:val="24"/>
          <w:szCs w:val="24"/>
          <w:vertAlign w:val="superscript"/>
        </w:rPr>
        <w:t>ο</w:t>
      </w:r>
      <w:r w:rsidR="00BD1A56">
        <w:rPr>
          <w:rFonts w:ascii="Calibri" w:hAnsi="Calibri" w:cs="Calibri"/>
          <w:sz w:val="24"/>
          <w:szCs w:val="24"/>
        </w:rPr>
        <w:t xml:space="preserve">. Συνεπώς,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 w:rsidR="00BD1A56"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 w:rsidR="00BD1A56" w:rsidRPr="00ED1642">
        <w:rPr>
          <w:rFonts w:ascii="Calibri" w:hAnsi="Calibri" w:cs="Calibri"/>
          <w:sz w:val="24"/>
          <w:szCs w:val="24"/>
        </w:rPr>
        <w:t xml:space="preserve">=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Γ</m:t>
            </m:r>
          </m:e>
        </m:acc>
      </m:oMath>
      <w:r w:rsidR="00BD1A56"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 w:rsidR="00BD1A56"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= 60</w:t>
      </w:r>
      <w:r w:rsidR="00BD1A56">
        <w:rPr>
          <w:rFonts w:ascii="Calibri" w:eastAsiaTheme="minorEastAsia" w:hAnsi="Calibri" w:cs="Calibri"/>
          <w:bCs/>
          <w:color w:val="000000"/>
          <w:sz w:val="24"/>
          <w:szCs w:val="24"/>
          <w:vertAlign w:val="superscript"/>
        </w:rPr>
        <w:t>0</w:t>
      </w:r>
      <w:r w:rsidR="00BD1A56">
        <w:rPr>
          <w:rFonts w:ascii="Calibri" w:eastAsiaTheme="minorEastAsia" w:hAnsi="Calibri" w:cs="Calibri"/>
          <w:bCs/>
          <w:color w:val="000000"/>
          <w:sz w:val="24"/>
          <w:szCs w:val="24"/>
        </w:rPr>
        <w:t>.</w:t>
      </w:r>
    </w:p>
    <w:p w14:paraId="49FE5E1A" w14:textId="77777777" w:rsidR="00BD1A56" w:rsidRPr="003156D7" w:rsidRDefault="00BD1A56" w:rsidP="00A00453">
      <w:pPr>
        <w:pStyle w:val="a4"/>
        <w:tabs>
          <w:tab w:val="center" w:pos="426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3156D7">
        <w:rPr>
          <w:sz w:val="24"/>
          <w:szCs w:val="24"/>
        </w:rPr>
        <w:t xml:space="preserve">Η γωνία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 w:rsidRPr="003156D7">
        <w:rPr>
          <w:rFonts w:eastAsiaTheme="minorEastAsia"/>
          <w:iCs/>
          <w:sz w:val="24"/>
          <w:szCs w:val="24"/>
        </w:rPr>
        <w:t xml:space="preserve"> είναι παραπληρωματική της γωνίας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 xml:space="preserve">1, </w:t>
      </w:r>
      <w:r w:rsidRPr="003156D7">
        <w:rPr>
          <w:rFonts w:eastAsiaTheme="minorEastAsia"/>
          <w:iCs/>
          <w:sz w:val="24"/>
          <w:szCs w:val="24"/>
        </w:rPr>
        <w:t>οπότε θα ισχύει</w:t>
      </w:r>
    </w:p>
    <w:p w14:paraId="727D74BB" w14:textId="4FB17F7A" w:rsidR="00BD1A56" w:rsidRPr="005403B4" w:rsidRDefault="00BD1A56" w:rsidP="00A00453">
      <w:pPr>
        <w:pStyle w:val="a4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bookmarkStart w:id="1" w:name="_Hlk71384092"/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 w:rsidRPr="003156D7">
        <w:rPr>
          <w:rFonts w:eastAsiaTheme="minorEastAsia"/>
          <w:iCs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 w:rsidRPr="003156D7">
        <w:rPr>
          <w:rFonts w:eastAsiaTheme="minorEastAsia"/>
          <w:iCs/>
          <w:sz w:val="24"/>
          <w:szCs w:val="24"/>
        </w:rPr>
        <w:t xml:space="preserve"> = 180</w:t>
      </w:r>
      <w:r w:rsidRPr="003156D7">
        <w:rPr>
          <w:rFonts w:eastAsiaTheme="minorEastAsia"/>
          <w:iCs/>
          <w:sz w:val="24"/>
          <w:szCs w:val="24"/>
          <w:vertAlign w:val="superscript"/>
        </w:rPr>
        <w:t>0</w:t>
      </w:r>
      <w:r w:rsidRPr="003156D7">
        <w:rPr>
          <w:rFonts w:eastAsiaTheme="minorEastAsia"/>
          <w:iCs/>
          <w:sz w:val="24"/>
          <w:szCs w:val="24"/>
        </w:rPr>
        <w:t xml:space="preserve"> </w:t>
      </w:r>
      <w:bookmarkEnd w:id="1"/>
      <w:r w:rsidRPr="003156D7">
        <w:rPr>
          <w:rFonts w:eastAsiaTheme="minorEastAsia"/>
          <w:iCs/>
          <w:sz w:val="24"/>
          <w:szCs w:val="24"/>
        </w:rPr>
        <w:t xml:space="preserve">με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</w:t>
      </w:r>
      <w:r w:rsidRPr="00ED1642">
        <w:rPr>
          <w:rFonts w:ascii="Calibri" w:hAnsi="Calibri" w:cs="Calibri"/>
          <w:sz w:val="24"/>
          <w:szCs w:val="24"/>
        </w:rPr>
        <w:t xml:space="preserve">= </w:t>
      </w:r>
      <w:r>
        <w:rPr>
          <w:rFonts w:ascii="Calibri" w:hAnsi="Calibri" w:cs="Calibri"/>
          <w:sz w:val="24"/>
          <w:szCs w:val="24"/>
        </w:rPr>
        <w:t>6</w:t>
      </w:r>
      <w:r w:rsidRPr="00ED1642">
        <w:rPr>
          <w:rFonts w:ascii="Calibri" w:hAnsi="Calibri" w:cs="Calibri"/>
          <w:sz w:val="24"/>
          <w:szCs w:val="24"/>
        </w:rPr>
        <w:t>0</w:t>
      </w:r>
      <w:r w:rsidRPr="00ED1642">
        <w:rPr>
          <w:rFonts w:ascii="Calibri" w:hAnsi="Calibri" w:cs="Calibri"/>
          <w:sz w:val="24"/>
          <w:szCs w:val="24"/>
          <w:vertAlign w:val="superscript"/>
        </w:rPr>
        <w:t>ο</w:t>
      </w:r>
      <w:r w:rsidRPr="003156D7">
        <w:rPr>
          <w:rFonts w:ascii="Calibri" w:hAnsi="Calibri" w:cs="Calibri"/>
          <w:sz w:val="24"/>
          <w:szCs w:val="24"/>
        </w:rPr>
        <w:t>.</w:t>
      </w:r>
      <w:r w:rsidR="005403B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Επομένως </w:t>
      </w:r>
      <w:r w:rsidRPr="003156D7">
        <w:rPr>
          <w:rFonts w:ascii="Calibri" w:hAnsi="Calibri" w:cs="Calibri"/>
          <w:sz w:val="24"/>
          <w:szCs w:val="24"/>
        </w:rPr>
        <w:t xml:space="preserve">θα είναι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 w:rsidRPr="003156D7">
        <w:rPr>
          <w:rFonts w:eastAsiaTheme="minorEastAsia"/>
          <w:iCs/>
          <w:sz w:val="24"/>
          <w:szCs w:val="24"/>
        </w:rPr>
        <w:t xml:space="preserve"> + 60</w:t>
      </w:r>
      <w:r w:rsidRPr="003156D7">
        <w:rPr>
          <w:rFonts w:eastAsiaTheme="minorEastAsia"/>
          <w:iCs/>
          <w:sz w:val="24"/>
          <w:szCs w:val="24"/>
          <w:vertAlign w:val="superscript"/>
        </w:rPr>
        <w:t>0</w:t>
      </w:r>
      <w:r w:rsidRPr="003156D7">
        <w:rPr>
          <w:rFonts w:eastAsiaTheme="minorEastAsia"/>
          <w:iCs/>
          <w:sz w:val="24"/>
          <w:szCs w:val="24"/>
        </w:rPr>
        <w:t xml:space="preserve"> = 180</w:t>
      </w:r>
      <w:r w:rsidRPr="003156D7">
        <w:rPr>
          <w:rFonts w:eastAsiaTheme="minorEastAsia"/>
          <w:iCs/>
          <w:sz w:val="24"/>
          <w:szCs w:val="24"/>
          <w:vertAlign w:val="superscript"/>
        </w:rPr>
        <w:t>0</w:t>
      </w:r>
      <w:r w:rsidRPr="003156D7">
        <w:rPr>
          <w:rFonts w:eastAsiaTheme="minorEastAsia"/>
          <w:iCs/>
          <w:sz w:val="24"/>
          <w:szCs w:val="24"/>
        </w:rPr>
        <w:t xml:space="preserve"> ή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 w:rsidRPr="003156D7">
        <w:rPr>
          <w:rFonts w:eastAsiaTheme="minorEastAsia"/>
          <w:iCs/>
          <w:sz w:val="24"/>
          <w:szCs w:val="24"/>
        </w:rPr>
        <w:t xml:space="preserve"> = 180</w:t>
      </w:r>
      <w:r w:rsidRPr="003156D7">
        <w:rPr>
          <w:rFonts w:eastAsiaTheme="minorEastAsia"/>
          <w:iCs/>
          <w:sz w:val="24"/>
          <w:szCs w:val="24"/>
          <w:vertAlign w:val="superscript"/>
        </w:rPr>
        <w:t>0</w:t>
      </w:r>
      <w:r w:rsidRPr="003156D7">
        <w:rPr>
          <w:rFonts w:eastAsiaTheme="minorEastAsia"/>
          <w:iCs/>
          <w:sz w:val="24"/>
          <w:szCs w:val="24"/>
        </w:rPr>
        <w:t xml:space="preserve"> - 60</w:t>
      </w:r>
      <w:r w:rsidRPr="003156D7">
        <w:rPr>
          <w:rFonts w:eastAsiaTheme="minorEastAsia"/>
          <w:iCs/>
          <w:sz w:val="24"/>
          <w:szCs w:val="24"/>
          <w:vertAlign w:val="superscript"/>
        </w:rPr>
        <w:t>0</w:t>
      </w:r>
      <w:r w:rsidRPr="003156D7">
        <w:rPr>
          <w:rFonts w:eastAsiaTheme="minorEastAsia"/>
          <w:iCs/>
          <w:sz w:val="24"/>
          <w:szCs w:val="24"/>
        </w:rPr>
        <w:t>, άρα Α</w:t>
      </w:r>
      <m:oMath>
        <m:acc>
          <m:accPr>
            <m:ctrlPr>
              <w:rPr>
                <w:rFonts w:ascii="Cambria Math" w:eastAsia="Symbol,Bold" w:hAnsi="Cambria Math" w:cs="Calibri"/>
                <w:b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sz w:val="24"/>
                <w:szCs w:val="24"/>
              </w:rPr>
              <m:t>Β</m:t>
            </m:r>
          </m:e>
        </m:acc>
      </m:oMath>
      <w:r w:rsidRPr="003156D7">
        <w:rPr>
          <w:rFonts w:ascii="Calibri" w:hAnsi="Calibri" w:cs="Calibri"/>
          <w:sz w:val="24"/>
          <w:szCs w:val="24"/>
        </w:rPr>
        <w:t xml:space="preserve">Δ= </w:t>
      </w:r>
      <w:r w:rsidRPr="003156D7">
        <w:rPr>
          <w:rFonts w:eastAsiaTheme="minorEastAsia"/>
          <w:iCs/>
          <w:sz w:val="24"/>
          <w:szCs w:val="24"/>
        </w:rPr>
        <w:t>120</w:t>
      </w:r>
      <w:r w:rsidRPr="003156D7">
        <w:rPr>
          <w:rFonts w:eastAsiaTheme="minorEastAsia"/>
          <w:iCs/>
          <w:sz w:val="24"/>
          <w:szCs w:val="24"/>
          <w:vertAlign w:val="superscript"/>
        </w:rPr>
        <w:t>0</w:t>
      </w:r>
      <w:r w:rsidRPr="003156D7">
        <w:rPr>
          <w:rFonts w:eastAsiaTheme="minorEastAsia"/>
          <w:iCs/>
          <w:sz w:val="24"/>
          <w:szCs w:val="24"/>
        </w:rPr>
        <w:t>.</w:t>
      </w:r>
    </w:p>
    <w:p w14:paraId="51F4130F" w14:textId="77777777" w:rsidR="00BD1A56" w:rsidRDefault="00BD1A56" w:rsidP="00A00453">
      <w:pPr>
        <w:pStyle w:val="a4"/>
        <w:tabs>
          <w:tab w:val="center" w:pos="426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β) Αφού είναι ΒΔ = ΒΑ, τότε το τρίγωνο ΑΒΔ είναι ισοσκελές με βάση ΔΑ, </w:t>
      </w:r>
      <w:r>
        <w:rPr>
          <w:rFonts w:ascii="Calibri" w:hAnsi="Calibri" w:cs="Calibri"/>
          <w:sz w:val="24"/>
          <w:szCs w:val="24"/>
        </w:rPr>
        <w:t>οπότε</w:t>
      </w:r>
      <w:r w:rsidRPr="00ED164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θα έχει ίσες και τις προσκείμενες γωνίες στη βάση του ΑΔ, δηλαδή</w:t>
      </w:r>
      <w:r w:rsidRPr="00ED1642">
        <w:rPr>
          <w:rFonts w:ascii="Calibri" w:hAnsi="Calibri" w:cs="Calibr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Δ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</w:t>
      </w:r>
      <w:r w:rsidRPr="00ED1642">
        <w:rPr>
          <w:rFonts w:ascii="Calibri" w:hAnsi="Calibri" w:cs="Calibri"/>
          <w:sz w:val="24"/>
          <w:szCs w:val="24"/>
        </w:rPr>
        <w:t xml:space="preserve">=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Α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 xml:space="preserve">1 </w:t>
      </w:r>
      <w:r>
        <w:rPr>
          <w:rFonts w:ascii="Calibri" w:hAnsi="Calibri" w:cs="Calibri"/>
          <w:sz w:val="24"/>
          <w:szCs w:val="24"/>
        </w:rPr>
        <w:t>.</w:t>
      </w:r>
    </w:p>
    <w:p w14:paraId="1B8BFA4C" w14:textId="77777777" w:rsidR="00BD1A56" w:rsidRDefault="00BD1A56" w:rsidP="00A00453">
      <w:pPr>
        <w:pStyle w:val="a4"/>
        <w:tabs>
          <w:tab w:val="center" w:pos="426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Calibri" w:eastAsiaTheme="minorEastAsia" w:hAnsi="Calibri" w:cs="Calibri"/>
          <w:iCs/>
          <w:sz w:val="24"/>
          <w:szCs w:val="24"/>
        </w:rPr>
      </w:pPr>
      <w:r w:rsidRPr="00ED1642"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Για τις 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>γωνίες του τριγώνου ΑΒΔ ισχύει ότι</w:t>
      </w:r>
      <w:r w:rsidRPr="00EE68B7">
        <w:rPr>
          <w:rFonts w:eastAsiaTheme="minorEastAsia"/>
          <w:iCs/>
          <w:sz w:val="24"/>
          <w:szCs w:val="24"/>
        </w:rPr>
        <w:t xml:space="preserve"> </w:t>
      </w:r>
      <w:r w:rsidRPr="003156D7">
        <w:rPr>
          <w:rFonts w:eastAsiaTheme="minorEastAsia"/>
          <w:iCs/>
          <w:sz w:val="24"/>
          <w:szCs w:val="24"/>
        </w:rPr>
        <w:t>Α</w:t>
      </w:r>
      <m:oMath>
        <m:acc>
          <m:accPr>
            <m:ctrlPr>
              <w:rPr>
                <w:rFonts w:ascii="Cambria Math" w:eastAsia="Symbol,Bold" w:hAnsi="Cambria Math" w:cs="Calibri"/>
                <w:b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sz w:val="24"/>
                <w:szCs w:val="24"/>
              </w:rPr>
              <m:t>Β</m:t>
            </m:r>
          </m:e>
        </m:acc>
      </m:oMath>
      <w:r w:rsidRPr="003156D7">
        <w:rPr>
          <w:rFonts w:ascii="Calibri" w:hAnsi="Calibri" w:cs="Calibri"/>
          <w:sz w:val="24"/>
          <w:szCs w:val="24"/>
        </w:rPr>
        <w:t>Δ</w:t>
      </w:r>
      <w:r>
        <w:rPr>
          <w:rFonts w:ascii="Calibri" w:hAnsi="Calibri" w:cs="Calibri"/>
          <w:sz w:val="24"/>
          <w:szCs w:val="24"/>
        </w:rPr>
        <w:t xml:space="preserve"> +</w:t>
      </w:r>
      <w:r>
        <w:rPr>
          <w:rFonts w:ascii="Calibri" w:eastAsiaTheme="minorEastAsia" w:hAnsi="Calibri" w:cs="Calibr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Δ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+</w:t>
      </w:r>
      <w:r w:rsidRPr="00ED1642">
        <w:rPr>
          <w:rFonts w:ascii="Calibri" w:hAnsi="Calibri" w:cs="Calibr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Α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 xml:space="preserve">1 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</w:t>
      </w:r>
      <w:r w:rsidRPr="00ED1642">
        <w:rPr>
          <w:rFonts w:ascii="Calibri" w:hAnsi="Calibri" w:cs="Calibri"/>
          <w:sz w:val="24"/>
          <w:szCs w:val="24"/>
        </w:rPr>
        <w:t>= 180</w:t>
      </w:r>
      <w:r w:rsidRPr="00ED1642">
        <w:rPr>
          <w:rFonts w:ascii="Calibri" w:hAnsi="Calibri" w:cs="Calibri"/>
          <w:sz w:val="24"/>
          <w:szCs w:val="24"/>
          <w:vertAlign w:val="superscript"/>
        </w:rPr>
        <w:t>ο</w:t>
      </w:r>
      <w:r>
        <w:rPr>
          <w:rFonts w:ascii="Calibri" w:hAnsi="Calibri" w:cs="Calibri"/>
          <w:sz w:val="24"/>
          <w:szCs w:val="24"/>
        </w:rPr>
        <w:t xml:space="preserve"> με </w:t>
      </w:r>
      <w:r w:rsidRPr="003156D7">
        <w:rPr>
          <w:rFonts w:eastAsiaTheme="minorEastAsia"/>
          <w:iCs/>
          <w:sz w:val="24"/>
          <w:szCs w:val="24"/>
        </w:rPr>
        <w:t>Α</w:t>
      </w:r>
      <m:oMath>
        <m:acc>
          <m:accPr>
            <m:ctrlPr>
              <w:rPr>
                <w:rFonts w:ascii="Cambria Math" w:eastAsia="Symbol,Bold" w:hAnsi="Cambria Math" w:cs="Calibri"/>
                <w:b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sz w:val="24"/>
                <w:szCs w:val="24"/>
              </w:rPr>
              <m:t>Β</m:t>
            </m:r>
          </m:e>
        </m:acc>
      </m:oMath>
      <w:r w:rsidRPr="003156D7">
        <w:rPr>
          <w:rFonts w:ascii="Calibri" w:hAnsi="Calibri" w:cs="Calibri"/>
          <w:sz w:val="24"/>
          <w:szCs w:val="24"/>
        </w:rPr>
        <w:t xml:space="preserve">Δ= </w:t>
      </w:r>
      <w:r w:rsidRPr="003156D7">
        <w:rPr>
          <w:rFonts w:eastAsiaTheme="minorEastAsia"/>
          <w:iCs/>
          <w:sz w:val="24"/>
          <w:szCs w:val="24"/>
        </w:rPr>
        <w:t>120</w:t>
      </w:r>
      <w:r w:rsidRPr="003156D7">
        <w:rPr>
          <w:rFonts w:eastAsiaTheme="minorEastAsia"/>
          <w:iCs/>
          <w:sz w:val="24"/>
          <w:szCs w:val="24"/>
          <w:vertAlign w:val="superscript"/>
        </w:rPr>
        <w:t>0</w:t>
      </w:r>
      <w:r>
        <w:rPr>
          <w:rFonts w:ascii="Calibri" w:eastAsiaTheme="minorEastAsia" w:hAnsi="Calibri" w:cs="Calibri"/>
          <w:iCs/>
          <w:sz w:val="24"/>
          <w:szCs w:val="24"/>
        </w:rPr>
        <w:t xml:space="preserve"> </w:t>
      </w:r>
    </w:p>
    <w:p w14:paraId="640DF2E6" w14:textId="2431539A" w:rsidR="00BD1A56" w:rsidRDefault="00BD1A56" w:rsidP="00A00453">
      <w:pPr>
        <w:pStyle w:val="a4"/>
        <w:tabs>
          <w:tab w:val="center" w:pos="426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eastAsiaTheme="minorEastAsia" w:hAnsi="Calibri" w:cs="Calibri"/>
          <w:iCs/>
          <w:sz w:val="24"/>
          <w:szCs w:val="24"/>
        </w:rPr>
        <w:t xml:space="preserve">και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Δ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</w:t>
      </w:r>
      <w:r w:rsidRPr="00ED1642">
        <w:rPr>
          <w:rFonts w:ascii="Calibri" w:hAnsi="Calibri" w:cs="Calibri"/>
          <w:sz w:val="24"/>
          <w:szCs w:val="24"/>
        </w:rPr>
        <w:t xml:space="preserve">=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Α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 xml:space="preserve">1 </w:t>
      </w:r>
      <w:r w:rsidR="005403B4">
        <w:rPr>
          <w:rFonts w:ascii="Calibri" w:eastAsiaTheme="minorEastAsia" w:hAnsi="Calibri" w:cs="Calibri"/>
          <w:bCs/>
          <w:color w:val="000000"/>
          <w:sz w:val="24"/>
          <w:szCs w:val="24"/>
        </w:rPr>
        <w:t>.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</w:t>
      </w:r>
      <w:r w:rsidR="005403B4">
        <w:rPr>
          <w:rFonts w:ascii="Calibri" w:eastAsiaTheme="minorEastAsia" w:hAnsi="Calibri" w:cs="Calibri"/>
          <w:bCs/>
          <w:color w:val="000000"/>
          <w:sz w:val="24"/>
          <w:szCs w:val="24"/>
        </w:rPr>
        <w:t>Ο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πότε θα έχουμε </w:t>
      </w:r>
      <w:r>
        <w:rPr>
          <w:rFonts w:ascii="Calibri" w:hAnsi="Calibri" w:cs="Calibri"/>
          <w:sz w:val="24"/>
          <w:szCs w:val="24"/>
        </w:rPr>
        <w:t>12</w:t>
      </w:r>
      <w:r w:rsidRPr="00ED1642">
        <w:rPr>
          <w:rFonts w:ascii="Calibri" w:hAnsi="Calibri" w:cs="Calibri"/>
          <w:sz w:val="24"/>
          <w:szCs w:val="24"/>
        </w:rPr>
        <w:t>0</w:t>
      </w:r>
      <w:r w:rsidRPr="00ED1642">
        <w:rPr>
          <w:rFonts w:ascii="Calibri" w:hAnsi="Calibri" w:cs="Calibri"/>
          <w:sz w:val="24"/>
          <w:szCs w:val="24"/>
          <w:vertAlign w:val="superscript"/>
        </w:rPr>
        <w:t>ο</w:t>
      </w:r>
      <w:r w:rsidRPr="00ED1642">
        <w:rPr>
          <w:rFonts w:ascii="Calibri" w:hAnsi="Calibri" w:cs="Calibri"/>
          <w:sz w:val="24"/>
          <w:szCs w:val="24"/>
        </w:rPr>
        <w:t xml:space="preserve"> + 2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Α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 xml:space="preserve">1 </w:t>
      </w:r>
      <w:r w:rsidRPr="00ED1642">
        <w:rPr>
          <w:rFonts w:ascii="Calibri" w:hAnsi="Calibri" w:cs="Calibri"/>
          <w:sz w:val="24"/>
          <w:szCs w:val="24"/>
        </w:rPr>
        <w:t>= 180</w:t>
      </w:r>
      <w:r w:rsidRPr="00ED1642">
        <w:rPr>
          <w:rFonts w:ascii="Calibri" w:hAnsi="Calibri" w:cs="Calibri"/>
          <w:sz w:val="24"/>
          <w:szCs w:val="24"/>
          <w:vertAlign w:val="superscript"/>
        </w:rPr>
        <w:t>ο</w:t>
      </w:r>
      <w:r w:rsidRPr="00ED164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ή </w:t>
      </w:r>
      <w:r w:rsidRPr="00ED1642">
        <w:rPr>
          <w:rFonts w:ascii="Calibri" w:hAnsi="Calibri" w:cs="Calibri"/>
          <w:sz w:val="24"/>
          <w:szCs w:val="24"/>
        </w:rPr>
        <w:t>2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Α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 xml:space="preserve">1 </w:t>
      </w:r>
      <w:r w:rsidRPr="00ED1642">
        <w:rPr>
          <w:rFonts w:ascii="Calibri" w:hAnsi="Calibri" w:cs="Calibri"/>
          <w:sz w:val="24"/>
          <w:szCs w:val="24"/>
        </w:rPr>
        <w:t>= 180</w:t>
      </w:r>
      <w:r w:rsidRPr="00ED1642">
        <w:rPr>
          <w:rFonts w:ascii="Calibri" w:hAnsi="Calibri" w:cs="Calibri"/>
          <w:sz w:val="24"/>
          <w:szCs w:val="24"/>
          <w:vertAlign w:val="superscript"/>
        </w:rPr>
        <w:t>ο</w:t>
      </w:r>
      <w:r>
        <w:rPr>
          <w:rFonts w:ascii="Calibri" w:hAnsi="Calibri" w:cs="Calibri"/>
          <w:sz w:val="24"/>
          <w:szCs w:val="24"/>
        </w:rPr>
        <w:t xml:space="preserve"> - 12</w:t>
      </w:r>
      <w:r w:rsidRPr="00ED1642">
        <w:rPr>
          <w:rFonts w:ascii="Calibri" w:hAnsi="Calibri" w:cs="Calibri"/>
          <w:sz w:val="24"/>
          <w:szCs w:val="24"/>
        </w:rPr>
        <w:t>0</w:t>
      </w:r>
      <w:r w:rsidRPr="00ED1642">
        <w:rPr>
          <w:rFonts w:ascii="Calibri" w:hAnsi="Calibri" w:cs="Calibri"/>
          <w:sz w:val="24"/>
          <w:szCs w:val="24"/>
          <w:vertAlign w:val="superscript"/>
        </w:rPr>
        <w:t>ο</w:t>
      </w:r>
      <w:r>
        <w:rPr>
          <w:rFonts w:ascii="Calibri" w:hAnsi="Calibri" w:cs="Calibri"/>
          <w:sz w:val="24"/>
          <w:szCs w:val="24"/>
        </w:rPr>
        <w:t xml:space="preserve"> ή </w:t>
      </w:r>
      <w:r w:rsidRPr="00ED1642">
        <w:rPr>
          <w:rFonts w:ascii="Calibri" w:hAnsi="Calibri" w:cs="Calibri"/>
          <w:sz w:val="24"/>
          <w:szCs w:val="24"/>
        </w:rPr>
        <w:t>2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Α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 xml:space="preserve">1 </w:t>
      </w:r>
      <w:r w:rsidRPr="00ED1642">
        <w:rPr>
          <w:rFonts w:ascii="Calibri" w:hAnsi="Calibri" w:cs="Calibri"/>
          <w:sz w:val="24"/>
          <w:szCs w:val="24"/>
        </w:rPr>
        <w:t xml:space="preserve">= </w:t>
      </w:r>
      <w:r>
        <w:rPr>
          <w:rFonts w:ascii="Calibri" w:hAnsi="Calibri" w:cs="Calibri"/>
          <w:sz w:val="24"/>
          <w:szCs w:val="24"/>
        </w:rPr>
        <w:t>6</w:t>
      </w:r>
      <w:r w:rsidRPr="00ED1642">
        <w:rPr>
          <w:rFonts w:ascii="Calibri" w:hAnsi="Calibri" w:cs="Calibri"/>
          <w:sz w:val="24"/>
          <w:szCs w:val="24"/>
        </w:rPr>
        <w:t>0</w:t>
      </w:r>
      <w:r w:rsidRPr="00ED1642">
        <w:rPr>
          <w:rFonts w:ascii="Calibri" w:hAnsi="Calibri" w:cs="Calibri"/>
          <w:sz w:val="24"/>
          <w:szCs w:val="24"/>
          <w:vertAlign w:val="superscript"/>
        </w:rPr>
        <w:t>ο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062C51BA" w14:textId="77777777" w:rsidR="00BD1A56" w:rsidRDefault="00BD1A56" w:rsidP="00A00453">
      <w:pPr>
        <w:pStyle w:val="a4"/>
        <w:tabs>
          <w:tab w:val="center" w:pos="426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ή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Α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 xml:space="preserve">1 </w:t>
      </w:r>
      <w:r w:rsidRPr="00ED1642">
        <w:rPr>
          <w:rFonts w:ascii="Calibri" w:hAnsi="Calibri" w:cs="Calibri"/>
          <w:sz w:val="24"/>
          <w:szCs w:val="24"/>
        </w:rPr>
        <w:t xml:space="preserve">= </w:t>
      </w:r>
      <w:r>
        <w:rPr>
          <w:rFonts w:ascii="Calibri" w:hAnsi="Calibri" w:cs="Calibri"/>
          <w:sz w:val="24"/>
          <w:szCs w:val="24"/>
        </w:rPr>
        <w:t>3</w:t>
      </w:r>
      <w:r w:rsidRPr="00ED1642">
        <w:rPr>
          <w:rFonts w:ascii="Calibri" w:hAnsi="Calibri" w:cs="Calibri"/>
          <w:sz w:val="24"/>
          <w:szCs w:val="24"/>
        </w:rPr>
        <w:t>0</w:t>
      </w:r>
      <w:r w:rsidRPr="00ED1642">
        <w:rPr>
          <w:rFonts w:ascii="Calibri" w:hAnsi="Calibri" w:cs="Calibri"/>
          <w:sz w:val="24"/>
          <w:szCs w:val="24"/>
          <w:vertAlign w:val="superscript"/>
        </w:rPr>
        <w:t>ο</w:t>
      </w:r>
      <w:r>
        <w:rPr>
          <w:rFonts w:ascii="Calibri" w:hAnsi="Calibri" w:cs="Calibri"/>
          <w:sz w:val="24"/>
          <w:szCs w:val="24"/>
        </w:rPr>
        <w:t>.</w:t>
      </w:r>
    </w:p>
    <w:p w14:paraId="7DBB0397" w14:textId="7BF0AE4E" w:rsidR="00BD1A56" w:rsidRPr="00A00453" w:rsidRDefault="00BD1A56" w:rsidP="00A00453">
      <w:pPr>
        <w:pStyle w:val="a4"/>
        <w:tabs>
          <w:tab w:val="center" w:pos="426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Στο τρίγωνο ΔΑΓ είναι </w:t>
      </w:r>
      <w:r>
        <w:rPr>
          <w:rFonts w:eastAsiaTheme="minorEastAsia"/>
          <w:iCs/>
          <w:sz w:val="24"/>
          <w:szCs w:val="24"/>
        </w:rPr>
        <w:t>Δ</w:t>
      </w:r>
      <m:oMath>
        <m:acc>
          <m:accPr>
            <m:ctrlPr>
              <w:rPr>
                <w:rFonts w:ascii="Cambria Math" w:eastAsia="Symbol,Bold" w:hAnsi="Cambria Math" w:cs="Calibri"/>
                <w:b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sz w:val="24"/>
                <w:szCs w:val="24"/>
              </w:rPr>
              <m:t>Α</m:t>
            </m:r>
          </m:e>
        </m:acc>
      </m:oMath>
      <w:r>
        <w:rPr>
          <w:rFonts w:ascii="Calibri" w:hAnsi="Calibri" w:cs="Calibri"/>
          <w:sz w:val="24"/>
          <w:szCs w:val="24"/>
        </w:rPr>
        <w:t xml:space="preserve">Γ=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Α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 xml:space="preserve">1 </w:t>
      </w:r>
      <w:r>
        <w:rPr>
          <w:rFonts w:ascii="Calibri" w:hAnsi="Calibri" w:cs="Calibri"/>
          <w:sz w:val="24"/>
          <w:szCs w:val="24"/>
        </w:rPr>
        <w:t>+</w:t>
      </w:r>
      <w:r w:rsidRPr="006C67A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</m:oMath>
      <w:r>
        <w:rPr>
          <w:rFonts w:ascii="Calibri" w:eastAsiaTheme="minorEastAsia" w:hAnsi="Calibri" w:cs="Calibri"/>
          <w:sz w:val="24"/>
          <w:szCs w:val="24"/>
        </w:rPr>
        <w:t xml:space="preserve"> = 30</w:t>
      </w:r>
      <w:r>
        <w:rPr>
          <w:rFonts w:ascii="Calibri" w:eastAsiaTheme="minorEastAsia" w:hAnsi="Calibri" w:cs="Calibri"/>
          <w:sz w:val="24"/>
          <w:szCs w:val="24"/>
          <w:vertAlign w:val="superscript"/>
        </w:rPr>
        <w:t>0</w:t>
      </w:r>
      <w:r>
        <w:rPr>
          <w:rFonts w:ascii="Calibri" w:eastAsiaTheme="minorEastAsia" w:hAnsi="Calibri" w:cs="Calibri"/>
          <w:sz w:val="24"/>
          <w:szCs w:val="24"/>
        </w:rPr>
        <w:t xml:space="preserve"> + 60</w:t>
      </w:r>
      <w:r>
        <w:rPr>
          <w:rFonts w:ascii="Calibri" w:eastAsiaTheme="minorEastAsia" w:hAnsi="Calibri" w:cs="Calibri"/>
          <w:sz w:val="24"/>
          <w:szCs w:val="24"/>
          <w:vertAlign w:val="superscript"/>
        </w:rPr>
        <w:t>0</w:t>
      </w:r>
      <w:r>
        <w:rPr>
          <w:rFonts w:ascii="Calibri" w:eastAsiaTheme="minorEastAsia" w:hAnsi="Calibri" w:cs="Calibri"/>
          <w:sz w:val="24"/>
          <w:szCs w:val="24"/>
        </w:rPr>
        <w:t xml:space="preserve"> = 90</w:t>
      </w:r>
      <w:r>
        <w:rPr>
          <w:rFonts w:ascii="Calibri" w:eastAsiaTheme="minorEastAsia" w:hAnsi="Calibri" w:cs="Calibri"/>
          <w:sz w:val="24"/>
          <w:szCs w:val="24"/>
          <w:vertAlign w:val="superscript"/>
        </w:rPr>
        <w:t>0</w:t>
      </w:r>
      <w:r>
        <w:rPr>
          <w:rFonts w:ascii="Calibri" w:eastAsiaTheme="minorEastAsia" w:hAnsi="Calibri" w:cs="Calibri"/>
          <w:sz w:val="24"/>
          <w:szCs w:val="24"/>
        </w:rPr>
        <w:t>. Άρα το τρίγωνο ΔΑΓ είναι ορθογώνιο</w:t>
      </w:r>
      <w:r>
        <w:rPr>
          <w:rFonts w:ascii="Calibri" w:hAnsi="Calibri" w:cs="Calibri"/>
          <w:sz w:val="24"/>
          <w:szCs w:val="24"/>
        </w:rPr>
        <w:t>.</w:t>
      </w:r>
    </w:p>
    <w:p w14:paraId="0A85A913" w14:textId="78B23B4F" w:rsidR="00BD1A56" w:rsidRDefault="00BD1A56" w:rsidP="00A00453">
      <w:pPr>
        <w:autoSpaceDE w:val="0"/>
        <w:autoSpaceDN w:val="0"/>
        <w:adjustRightInd w:val="0"/>
        <w:spacing w:line="360" w:lineRule="auto"/>
        <w:jc w:val="both"/>
        <w:rPr>
          <w:rFonts w:ascii="Calibri" w:eastAsiaTheme="minorEastAsia" w:hAnsi="Calibri" w:cs="Calibri"/>
          <w:bCs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γ</w:t>
      </w:r>
      <w:r w:rsidRPr="00485A04">
        <w:rPr>
          <w:rFonts w:cs="Times New Roman"/>
          <w:sz w:val="24"/>
          <w:szCs w:val="24"/>
        </w:rPr>
        <w:t xml:space="preserve">) </w:t>
      </w:r>
      <w:r>
        <w:rPr>
          <w:rFonts w:cs="Times New Roman"/>
          <w:sz w:val="24"/>
          <w:szCs w:val="24"/>
        </w:rPr>
        <w:t xml:space="preserve">Για το τρίγωνο ΑΒΓ έχουμε ότι </w:t>
      </w:r>
      <w:bookmarkStart w:id="2" w:name="_Hlk69557250"/>
      <w:r>
        <w:rPr>
          <w:rFonts w:cs="Times New Roman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</m:acc>
        <w:bookmarkEnd w:id="2"/>
        <m:r>
          <m:rPr>
            <m:sty m:val="p"/>
          </m:rPr>
          <w:rPr>
            <w:rFonts w:ascii="Cambria Math" w:hAnsi="Cambria Math"/>
            <w:sz w:val="24"/>
            <w:szCs w:val="24"/>
          </w:rPr>
          <m:t>Γ=</m:t>
        </m:r>
        <m:sSup>
          <m:s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</m:oMath>
      <w:r>
        <w:rPr>
          <w:rFonts w:eastAsiaTheme="minorEastAsia" w:cs="Times New Roman"/>
          <w:iCs/>
          <w:sz w:val="24"/>
          <w:szCs w:val="24"/>
        </w:rPr>
        <w:t xml:space="preserve"> (από δεδομένα) και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>
        <w:rPr>
          <w:rFonts w:ascii="Calibri" w:hAnsi="Calibri" w:cs="Calibri"/>
          <w:sz w:val="24"/>
          <w:szCs w:val="24"/>
          <w:vertAlign w:val="subscript"/>
        </w:rPr>
        <w:t xml:space="preserve">1 </w:t>
      </w:r>
      <w:r w:rsidRPr="00ED1642">
        <w:rPr>
          <w:rFonts w:ascii="Calibri" w:hAnsi="Calibri" w:cs="Calibri"/>
          <w:sz w:val="24"/>
          <w:szCs w:val="24"/>
        </w:rPr>
        <w:t xml:space="preserve">=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Γ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= 60</w:t>
      </w:r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perscript"/>
        </w:rPr>
        <w:t>0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από το α)</w:t>
      </w:r>
      <w:r w:rsidRPr="004437D0"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>ερώτημα, οπότε θα είναι 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</m:acc>
      </m:oMath>
      <w:r>
        <w:rPr>
          <w:rFonts w:ascii="Calibri" w:eastAsiaTheme="minorEastAsia" w:hAnsi="Calibri" w:cs="Calibri"/>
          <w:iCs/>
          <w:sz w:val="24"/>
          <w:szCs w:val="24"/>
        </w:rPr>
        <w:t>Γ =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>
        <w:rPr>
          <w:rFonts w:ascii="Calibri" w:hAnsi="Calibri" w:cs="Calibri"/>
          <w:sz w:val="24"/>
          <w:szCs w:val="24"/>
          <w:vertAlign w:val="subscript"/>
        </w:rPr>
        <w:t xml:space="preserve">1 </w:t>
      </w:r>
      <w:r w:rsidRPr="00ED1642">
        <w:rPr>
          <w:rFonts w:ascii="Calibri" w:hAnsi="Calibri" w:cs="Calibri"/>
          <w:sz w:val="24"/>
          <w:szCs w:val="24"/>
        </w:rPr>
        <w:t xml:space="preserve">=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Γ</m:t>
            </m:r>
          </m:e>
        </m:acc>
      </m:oMath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bscript"/>
        </w:rPr>
        <w:t>1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= 60</w:t>
      </w:r>
      <w:r>
        <w:rPr>
          <w:rFonts w:ascii="Calibri" w:eastAsiaTheme="minorEastAsia" w:hAnsi="Calibri" w:cs="Calibri"/>
          <w:bCs/>
          <w:color w:val="000000"/>
          <w:sz w:val="24"/>
          <w:szCs w:val="24"/>
          <w:vertAlign w:val="superscript"/>
        </w:rPr>
        <w:t>0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>, άρα το τρίγωνο ΑΒΓ είναι ισόπλευρο, δηλαδή θα είναι ΑΒ = ΑΓ= ΒΓ (1).</w:t>
      </w:r>
    </w:p>
    <w:p w14:paraId="44B40310" w14:textId="77777777" w:rsidR="00BD1A56" w:rsidRDefault="00BD1A56" w:rsidP="00A00453">
      <w:pPr>
        <w:autoSpaceDE w:val="0"/>
        <w:autoSpaceDN w:val="0"/>
        <w:adjustRightInd w:val="0"/>
        <w:spacing w:line="360" w:lineRule="auto"/>
        <w:jc w:val="both"/>
        <w:rPr>
          <w:rFonts w:ascii="Calibri" w:eastAsiaTheme="minorEastAsia" w:hAnsi="Calibri" w:cs="Calibri"/>
          <w:bCs/>
          <w:color w:val="000000"/>
          <w:sz w:val="24"/>
          <w:szCs w:val="24"/>
        </w:rPr>
      </w:pP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>Επίσης έχουμε ΒΔ = ΑΒ (2) από τα δεδομένα.</w:t>
      </w:r>
    </w:p>
    <w:p w14:paraId="4B91AA59" w14:textId="54527896" w:rsidR="003E41BD" w:rsidRPr="00A00453" w:rsidRDefault="00BD1A56" w:rsidP="00A00453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Από τις σχέσεις (1) και (2) θα έχουμε ΒΔ = ΒΓ, οπότε το Β θα είναι μέσο του ΔΓ. </w:t>
      </w:r>
      <w:bookmarkStart w:id="3" w:name="_Hlk78325328"/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Άρα το </w:t>
      </w:r>
      <w:r w:rsidR="006375E1"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τμήμα </w:t>
      </w:r>
      <w:r w:rsidR="00624410">
        <w:rPr>
          <w:rFonts w:ascii="Calibri" w:eastAsiaTheme="minorEastAsia" w:hAnsi="Calibri" w:cs="Calibri"/>
          <w:bCs/>
          <w:color w:val="000000"/>
          <w:sz w:val="24"/>
          <w:szCs w:val="24"/>
        </w:rPr>
        <w:t>ΑΒ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θα είναι </w:t>
      </w:r>
      <w:r w:rsidR="006375E1"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η 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διάμεσος </w:t>
      </w:r>
      <w:r w:rsidR="006375E1"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που αντιστοιχεί </w:t>
      </w:r>
      <w:r>
        <w:rPr>
          <w:rFonts w:ascii="Calibri" w:eastAsiaTheme="minorEastAsia" w:hAnsi="Calibri" w:cs="Calibri"/>
          <w:bCs/>
          <w:color w:val="000000"/>
          <w:sz w:val="24"/>
          <w:szCs w:val="24"/>
        </w:rPr>
        <w:t>στην πλευρά ΔΓ του τριγώνου ΑΔΓ.</w:t>
      </w:r>
      <w:bookmarkEnd w:id="3"/>
    </w:p>
    <w:sectPr w:rsidR="003E41BD" w:rsidRPr="00A00453" w:rsidSect="00995F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C020E" w14:textId="77777777" w:rsidR="00B33852" w:rsidRDefault="00B33852" w:rsidP="007A668D">
      <w:r>
        <w:separator/>
      </w:r>
    </w:p>
  </w:endnote>
  <w:endnote w:type="continuationSeparator" w:id="0">
    <w:p w14:paraId="37B17CA6" w14:textId="77777777" w:rsidR="00B33852" w:rsidRDefault="00B33852" w:rsidP="007A6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,Bold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6877" w14:textId="77777777" w:rsidR="007A668D" w:rsidRDefault="007A668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36737" w14:textId="77777777" w:rsidR="007A668D" w:rsidRDefault="007A668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CE36F" w14:textId="77777777" w:rsidR="007A668D" w:rsidRDefault="007A6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291F0" w14:textId="77777777" w:rsidR="00B33852" w:rsidRDefault="00B33852" w:rsidP="007A668D">
      <w:r>
        <w:separator/>
      </w:r>
    </w:p>
  </w:footnote>
  <w:footnote w:type="continuationSeparator" w:id="0">
    <w:p w14:paraId="1DC67EEA" w14:textId="77777777" w:rsidR="00B33852" w:rsidRDefault="00B33852" w:rsidP="007A6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AF385" w14:textId="77777777" w:rsidR="007A668D" w:rsidRDefault="007A668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6E9F1" w14:textId="77777777" w:rsidR="007A668D" w:rsidRDefault="007A668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4269E" w14:textId="77777777" w:rsidR="007A668D" w:rsidRDefault="007A668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846"/>
    <w:multiLevelType w:val="hybridMultilevel"/>
    <w:tmpl w:val="3440FCCE"/>
    <w:lvl w:ilvl="0" w:tplc="6F8CEFF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C49DE"/>
    <w:multiLevelType w:val="hybridMultilevel"/>
    <w:tmpl w:val="D3F61510"/>
    <w:lvl w:ilvl="0" w:tplc="4A3AFCB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7236F"/>
    <w:multiLevelType w:val="hybridMultilevel"/>
    <w:tmpl w:val="48FEAC4E"/>
    <w:lvl w:ilvl="0" w:tplc="305C964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35B5D"/>
    <w:multiLevelType w:val="hybridMultilevel"/>
    <w:tmpl w:val="B2FE3DF4"/>
    <w:lvl w:ilvl="0" w:tplc="6F8CEFF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83D"/>
    <w:rsid w:val="0001411F"/>
    <w:rsid w:val="00041E82"/>
    <w:rsid w:val="000541A1"/>
    <w:rsid w:val="00063E1A"/>
    <w:rsid w:val="00093E92"/>
    <w:rsid w:val="000C157C"/>
    <w:rsid w:val="00143316"/>
    <w:rsid w:val="002167B5"/>
    <w:rsid w:val="0028111B"/>
    <w:rsid w:val="00290CB0"/>
    <w:rsid w:val="00310A88"/>
    <w:rsid w:val="003156D7"/>
    <w:rsid w:val="00343CB1"/>
    <w:rsid w:val="00360042"/>
    <w:rsid w:val="003B56FA"/>
    <w:rsid w:val="003E41BD"/>
    <w:rsid w:val="00414E66"/>
    <w:rsid w:val="004437D0"/>
    <w:rsid w:val="004640C3"/>
    <w:rsid w:val="00485A04"/>
    <w:rsid w:val="004C7F41"/>
    <w:rsid w:val="004E5C13"/>
    <w:rsid w:val="005403B4"/>
    <w:rsid w:val="00592F82"/>
    <w:rsid w:val="006017E8"/>
    <w:rsid w:val="00624410"/>
    <w:rsid w:val="006375E1"/>
    <w:rsid w:val="0065050C"/>
    <w:rsid w:val="00693B16"/>
    <w:rsid w:val="00706004"/>
    <w:rsid w:val="007131A9"/>
    <w:rsid w:val="007263FE"/>
    <w:rsid w:val="0077315D"/>
    <w:rsid w:val="00791C58"/>
    <w:rsid w:val="00792432"/>
    <w:rsid w:val="007A668D"/>
    <w:rsid w:val="008A4FF3"/>
    <w:rsid w:val="008E383D"/>
    <w:rsid w:val="00940758"/>
    <w:rsid w:val="00995F85"/>
    <w:rsid w:val="009C783A"/>
    <w:rsid w:val="009D44A2"/>
    <w:rsid w:val="00A00453"/>
    <w:rsid w:val="00A50D60"/>
    <w:rsid w:val="00A71E44"/>
    <w:rsid w:val="00A90142"/>
    <w:rsid w:val="00A97580"/>
    <w:rsid w:val="00AA3E52"/>
    <w:rsid w:val="00AA45C7"/>
    <w:rsid w:val="00AB056F"/>
    <w:rsid w:val="00AB7B62"/>
    <w:rsid w:val="00AD4749"/>
    <w:rsid w:val="00B27331"/>
    <w:rsid w:val="00B33852"/>
    <w:rsid w:val="00B40FDB"/>
    <w:rsid w:val="00BD1A56"/>
    <w:rsid w:val="00C3421E"/>
    <w:rsid w:val="00CA47A1"/>
    <w:rsid w:val="00D2410A"/>
    <w:rsid w:val="00D27AC1"/>
    <w:rsid w:val="00D35CA3"/>
    <w:rsid w:val="00D47131"/>
    <w:rsid w:val="00D55AAE"/>
    <w:rsid w:val="00D73BA9"/>
    <w:rsid w:val="00D77E6C"/>
    <w:rsid w:val="00DA7325"/>
    <w:rsid w:val="00E20D93"/>
    <w:rsid w:val="00E23B3C"/>
    <w:rsid w:val="00E4558E"/>
    <w:rsid w:val="00EA7B33"/>
    <w:rsid w:val="00ED1642"/>
    <w:rsid w:val="00ED3419"/>
    <w:rsid w:val="00EE1635"/>
    <w:rsid w:val="00EE521F"/>
    <w:rsid w:val="00F16BFC"/>
    <w:rsid w:val="00F448CF"/>
    <w:rsid w:val="00F9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B6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5C1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E5C1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41A1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A668D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7A668D"/>
  </w:style>
  <w:style w:type="paragraph" w:styleId="a6">
    <w:name w:val="footer"/>
    <w:basedOn w:val="a"/>
    <w:link w:val="Char1"/>
    <w:uiPriority w:val="99"/>
    <w:unhideWhenUsed/>
    <w:rsid w:val="007A668D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7A668D"/>
  </w:style>
  <w:style w:type="character" w:styleId="a7">
    <w:name w:val="annotation reference"/>
    <w:basedOn w:val="a0"/>
    <w:uiPriority w:val="99"/>
    <w:semiHidden/>
    <w:unhideWhenUsed/>
    <w:rsid w:val="00CA47A1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CA47A1"/>
    <w:rPr>
      <w:sz w:val="20"/>
      <w:szCs w:val="20"/>
    </w:rPr>
  </w:style>
  <w:style w:type="character" w:customStyle="1" w:styleId="Char2">
    <w:name w:val="Κείμενο σχολίου Char"/>
    <w:basedOn w:val="a0"/>
    <w:link w:val="a8"/>
    <w:uiPriority w:val="99"/>
    <w:semiHidden/>
    <w:rsid w:val="00CA47A1"/>
    <w:rPr>
      <w:sz w:val="20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CA47A1"/>
    <w:rPr>
      <w:b/>
      <w:bCs/>
    </w:rPr>
  </w:style>
  <w:style w:type="character" w:customStyle="1" w:styleId="Char3">
    <w:name w:val="Θέμα σχολίου Char"/>
    <w:basedOn w:val="Char2"/>
    <w:link w:val="a9"/>
    <w:uiPriority w:val="99"/>
    <w:semiHidden/>
    <w:rsid w:val="00CA47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B81D-2CB7-42E6-9A9B-1B6E4AC6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2021-04-09T10:24:00Z</dcterms:created>
  <dcterms:modified xsi:type="dcterms:W3CDTF">2021-08-05T09:56:00Z</dcterms:modified>
</cp:coreProperties>
</file>