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CF865" w14:textId="77777777" w:rsidR="0022005F" w:rsidRDefault="00871AB8" w:rsidP="009C6358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bookmarkStart w:id="0" w:name="_GoBack"/>
      <w:bookmarkEnd w:id="0"/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0602AB37" w14:textId="7069D428" w:rsidR="00871AB8" w:rsidRDefault="0022005F" w:rsidP="0022005F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494C625B" wp14:editId="12660F68">
            <wp:extent cx="3281720" cy="2697932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03446" cy="2715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5C45A" w14:textId="046A955A" w:rsidR="00B80AA9" w:rsidRDefault="002E4EF9" w:rsidP="009C6358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AE7BFF">
        <w:rPr>
          <w:rFonts w:cs="Arial,Italic"/>
          <w:iCs/>
          <w:sz w:val="24"/>
          <w:szCs w:val="24"/>
          <w:lang w:eastAsia="el-GR"/>
        </w:rPr>
        <w:t xml:space="preserve">Τα τρίγωνα ΑΒΓ και ΔΒΕ έχουν </w:t>
      </w:r>
      <m:oMath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Δ</m:t>
            </m:r>
          </m:e>
        </m:acc>
      </m:oMath>
      <w:r w:rsidR="00AE7BFF">
        <w:rPr>
          <w:rFonts w:eastAsiaTheme="minorEastAsia" w:cs="Arial,Italic"/>
          <w:iCs/>
          <w:sz w:val="24"/>
          <w:szCs w:val="24"/>
          <w:lang w:eastAsia="el-GR"/>
        </w:rPr>
        <w:t xml:space="preserve"> (από υπόθεση) και </w:t>
      </w:r>
      <m:oMath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90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ο</m:t>
            </m:r>
          </m:sup>
        </m:sSup>
      </m:oMath>
      <w:r w:rsidR="00AE7BFF">
        <w:rPr>
          <w:rFonts w:eastAsiaTheme="minorEastAsia" w:cs="Arial,Italic"/>
          <w:iCs/>
          <w:sz w:val="24"/>
          <w:szCs w:val="24"/>
          <w:lang w:eastAsia="el-GR"/>
        </w:rPr>
        <w:t xml:space="preserve">. Αφού </w:t>
      </w:r>
      <w:r w:rsidR="001F6BCB">
        <w:rPr>
          <w:rFonts w:eastAsiaTheme="minorEastAsia" w:cs="Arial,Italic"/>
          <w:iCs/>
          <w:sz w:val="24"/>
          <w:szCs w:val="24"/>
          <w:lang w:eastAsia="el-GR"/>
        </w:rPr>
        <w:t xml:space="preserve">τα τρίγωνα </w:t>
      </w:r>
      <w:r w:rsidR="00AE7BFF">
        <w:rPr>
          <w:rFonts w:eastAsiaTheme="minorEastAsia" w:cs="Arial,Italic"/>
          <w:iCs/>
          <w:sz w:val="24"/>
          <w:szCs w:val="24"/>
          <w:lang w:eastAsia="el-GR"/>
        </w:rPr>
        <w:t xml:space="preserve">έχουν δύο γωνίες τους </w:t>
      </w:r>
      <w:r w:rsidR="000B2B8E">
        <w:rPr>
          <w:rFonts w:eastAsiaTheme="minorEastAsia" w:cs="Arial,Italic"/>
          <w:iCs/>
          <w:sz w:val="24"/>
          <w:szCs w:val="24"/>
          <w:lang w:eastAsia="el-GR"/>
        </w:rPr>
        <w:t xml:space="preserve">ίσες μία προς μία, τότε θα είναι όμοια. </w:t>
      </w:r>
    </w:p>
    <w:p w14:paraId="01D24972" w14:textId="77777777" w:rsidR="0022005F" w:rsidRPr="008A4DA3" w:rsidRDefault="0022005F" w:rsidP="009C6358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</w:p>
    <w:p w14:paraId="072D5204" w14:textId="77113792" w:rsidR="009C6358" w:rsidRDefault="002E4EF9" w:rsidP="009C6358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/>
          <w:sz w:val="24"/>
          <w:szCs w:val="24"/>
        </w:rPr>
        <w:t xml:space="preserve">β) </w:t>
      </w:r>
      <w:r w:rsidR="00E1459F">
        <w:rPr>
          <w:rFonts w:eastAsiaTheme="minorEastAsia"/>
          <w:sz w:val="24"/>
          <w:szCs w:val="24"/>
        </w:rPr>
        <w:t>Τ</w:t>
      </w:r>
      <w:r w:rsidR="009C6358">
        <w:rPr>
          <w:rFonts w:eastAsiaTheme="minorEastAsia" w:cs="Arial,Italic"/>
          <w:iCs/>
          <w:sz w:val="24"/>
          <w:szCs w:val="24"/>
          <w:lang w:eastAsia="el-GR"/>
        </w:rPr>
        <w:t xml:space="preserve">α τρίγωνα </w:t>
      </w:r>
      <w:r w:rsidR="009C6358">
        <w:rPr>
          <w:rFonts w:cs="Arial,Italic"/>
          <w:iCs/>
          <w:sz w:val="24"/>
          <w:szCs w:val="24"/>
          <w:lang w:eastAsia="el-GR"/>
        </w:rPr>
        <w:t>ΑΒΓ και ΔΒΕ</w:t>
      </w:r>
      <w:r w:rsidR="00E1459F">
        <w:rPr>
          <w:rFonts w:cs="Arial,Italic"/>
          <w:iCs/>
          <w:sz w:val="24"/>
          <w:szCs w:val="24"/>
          <w:lang w:eastAsia="el-GR"/>
        </w:rPr>
        <w:t xml:space="preserve"> είναι όμοια</w:t>
      </w:r>
      <w:r w:rsidR="00E1459F" w:rsidRPr="00E1459F">
        <w:rPr>
          <w:rFonts w:cs="Arial,Italic"/>
          <w:iCs/>
          <w:sz w:val="24"/>
          <w:szCs w:val="24"/>
          <w:lang w:eastAsia="el-GR"/>
        </w:rPr>
        <w:t xml:space="preserve">, </w:t>
      </w:r>
      <w:r w:rsidR="00E1459F">
        <w:rPr>
          <w:rFonts w:cs="Arial,Italic"/>
          <w:iCs/>
          <w:sz w:val="24"/>
          <w:szCs w:val="24"/>
          <w:lang w:eastAsia="el-GR"/>
        </w:rPr>
        <w:t>οπότε</w:t>
      </w:r>
      <w:r w:rsidR="009C6358">
        <w:rPr>
          <w:rFonts w:cs="Arial,Italic"/>
          <w:iCs/>
          <w:sz w:val="24"/>
          <w:szCs w:val="24"/>
          <w:lang w:eastAsia="el-GR"/>
        </w:rPr>
        <w:t xml:space="preserve"> </w:t>
      </w:r>
      <w:r w:rsidR="009C6358">
        <w:rPr>
          <w:rFonts w:eastAsiaTheme="minorEastAsia" w:cs="Arial,Italic"/>
          <w:iCs/>
          <w:sz w:val="24"/>
          <w:szCs w:val="24"/>
          <w:lang w:eastAsia="el-GR"/>
        </w:rPr>
        <w:t>θα έχουν τις ομόλογες πλευρές τους ανάλογες</w:t>
      </w:r>
      <w:r w:rsidR="00EE783F">
        <w:rPr>
          <w:rFonts w:eastAsiaTheme="minorEastAsia" w:cs="Arial,Italic"/>
          <w:iCs/>
          <w:sz w:val="24"/>
          <w:szCs w:val="24"/>
          <w:lang w:eastAsia="el-GR"/>
        </w:rPr>
        <w:t xml:space="preserve">. </w:t>
      </w:r>
      <w:r w:rsidR="00891E91">
        <w:rPr>
          <w:rFonts w:eastAsiaTheme="minorEastAsia" w:cs="Arial,Italic"/>
          <w:iCs/>
          <w:sz w:val="24"/>
          <w:szCs w:val="24"/>
          <w:lang w:eastAsia="el-GR"/>
        </w:rPr>
        <w:t>Οι ομόλογες πλευρές των δύο τριγώνων σημειώνονται στον ακόλουθο πίνακα: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798"/>
        <w:gridCol w:w="1304"/>
        <w:gridCol w:w="1304"/>
        <w:gridCol w:w="1304"/>
      </w:tblGrid>
      <w:tr w:rsidR="00EE783F" w14:paraId="2475C337" w14:textId="77777777" w:rsidTr="00891E91">
        <w:trPr>
          <w:trHeight w:hRule="exact" w:val="340"/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A8B034" w14:textId="77777777" w:rsidR="00EE783F" w:rsidRDefault="00EE783F" w:rsidP="009C6358">
            <w:pPr>
              <w:spacing w:line="360" w:lineRule="auto"/>
              <w:contextualSpacing/>
              <w:jc w:val="both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bookmarkStart w:id="1" w:name="_Hlk95144003"/>
          </w:p>
        </w:tc>
        <w:tc>
          <w:tcPr>
            <w:tcW w:w="3912" w:type="dxa"/>
            <w:gridSpan w:val="3"/>
            <w:tcBorders>
              <w:left w:val="single" w:sz="4" w:space="0" w:color="auto"/>
            </w:tcBorders>
            <w:vAlign w:val="center"/>
          </w:tcPr>
          <w:p w14:paraId="2323836D" w14:textId="20F7ABFF" w:rsidR="00EE783F" w:rsidRDefault="00EE783F" w:rsidP="00EE783F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Ίσες γωνίες</w:t>
            </w:r>
          </w:p>
        </w:tc>
      </w:tr>
      <w:tr w:rsidR="00160668" w14:paraId="4311ADB7" w14:textId="77777777" w:rsidTr="00891E91">
        <w:trPr>
          <w:trHeight w:hRule="exact" w:val="340"/>
          <w:jc w:val="center"/>
        </w:trPr>
        <w:tc>
          <w:tcPr>
            <w:tcW w:w="3798" w:type="dxa"/>
            <w:tcBorders>
              <w:top w:val="nil"/>
              <w:left w:val="nil"/>
              <w:right w:val="single" w:sz="4" w:space="0" w:color="auto"/>
            </w:tcBorders>
          </w:tcPr>
          <w:p w14:paraId="54CEEDEB" w14:textId="77777777" w:rsidR="00EE783F" w:rsidRDefault="00EE783F" w:rsidP="009C6358">
            <w:pPr>
              <w:spacing w:line="360" w:lineRule="auto"/>
              <w:contextualSpacing/>
              <w:jc w:val="both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14:paraId="218A4184" w14:textId="639922BF" w:rsidR="00EE783F" w:rsidRDefault="00086765" w:rsidP="009C6358">
            <w:pPr>
              <w:spacing w:line="360" w:lineRule="auto"/>
              <w:contextualSpacing/>
              <w:jc w:val="both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  <w:lang w:eastAsia="el-GR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cstheme="minorHAnsi"/>
                        <w:iCs/>
                        <w:sz w:val="24"/>
                        <w:szCs w:val="24"/>
                        <w:lang w:eastAsia="el-GR"/>
                      </w:rPr>
                      <m:t>Α</m:t>
                    </m:r>
                  </m:e>
                </m:acc>
                <m:r>
                  <w:rPr>
                    <w:rFonts w:ascii="Cambria Math" w:hAnsi="Cambria Math" w:cstheme="minorHAnsi"/>
                    <w:sz w:val="24"/>
                    <w:szCs w:val="24"/>
                    <w:lang w:eastAsia="el-GR"/>
                  </w:rPr>
                  <m:t>=</m:t>
                </m:r>
                <m:acc>
                  <m:acc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  <w:lang w:eastAsia="el-GR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cstheme="minorHAnsi"/>
                        <w:iCs/>
                        <w:sz w:val="24"/>
                        <w:szCs w:val="24"/>
                        <w:lang w:eastAsia="el-GR"/>
                      </w:rPr>
                      <m:t>Δ</m:t>
                    </m:r>
                  </m:e>
                </m:acc>
              </m:oMath>
            </m:oMathPara>
          </w:p>
        </w:tc>
        <w:tc>
          <w:tcPr>
            <w:tcW w:w="1304" w:type="dxa"/>
          </w:tcPr>
          <w:p w14:paraId="50002311" w14:textId="3F4739B3" w:rsidR="00EE783F" w:rsidRDefault="00160668" w:rsidP="009C6358">
            <w:pPr>
              <w:spacing w:line="360" w:lineRule="auto"/>
              <w:contextualSpacing/>
              <w:jc w:val="both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m:oMathPara>
              <m:oMath>
                <m:r>
                  <m:rPr>
                    <m:nor/>
                  </m:rPr>
                  <w:rPr>
                    <w:rFonts w:eastAsiaTheme="minorEastAsia" w:cstheme="minorHAnsi"/>
                    <w:iCs/>
                    <w:sz w:val="24"/>
                    <w:szCs w:val="24"/>
                    <w:lang w:eastAsia="el-GR"/>
                  </w:rPr>
                  <m:t>Α</m:t>
                </m:r>
                <m:acc>
                  <m:acc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  <w:lang w:eastAsia="el-GR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cstheme="minorHAnsi"/>
                        <w:iCs/>
                        <w:sz w:val="24"/>
                        <w:szCs w:val="24"/>
                        <w:lang w:eastAsia="el-GR"/>
                      </w:rPr>
                      <m:t>Β</m:t>
                    </m:r>
                  </m:e>
                </m:acc>
                <m:r>
                  <m:rPr>
                    <m:nor/>
                  </m:rPr>
                  <w:rPr>
                    <w:rFonts w:cstheme="minorHAnsi"/>
                    <w:iCs/>
                    <w:sz w:val="24"/>
                    <w:szCs w:val="24"/>
                    <w:lang w:eastAsia="el-GR"/>
                  </w:rPr>
                  <m:t>Γ</m:t>
                </m:r>
                <m:r>
                  <w:rPr>
                    <w:rFonts w:ascii="Cambria Math" w:hAnsi="Cambria Math" w:cstheme="minorHAnsi"/>
                    <w:sz w:val="24"/>
                    <w:szCs w:val="24"/>
                    <w:lang w:eastAsia="el-GR"/>
                  </w:rPr>
                  <m:t>=</m:t>
                </m:r>
                <m:r>
                  <m:rPr>
                    <m:nor/>
                  </m:rPr>
                  <w:rPr>
                    <w:rFonts w:cstheme="minorHAnsi"/>
                    <w:iCs/>
                    <w:sz w:val="24"/>
                    <w:szCs w:val="24"/>
                    <w:lang w:eastAsia="el-GR"/>
                  </w:rPr>
                  <m:t>Δ</m:t>
                </m:r>
                <m:acc>
                  <m:acc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  <w:lang w:eastAsia="el-GR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cstheme="minorHAnsi"/>
                        <w:iCs/>
                        <w:sz w:val="24"/>
                        <w:szCs w:val="24"/>
                        <w:lang w:eastAsia="el-GR"/>
                      </w:rPr>
                      <m:t>Β</m:t>
                    </m:r>
                  </m:e>
                </m:acc>
                <m:r>
                  <m:rPr>
                    <m:nor/>
                  </m:rPr>
                  <w:rPr>
                    <w:rFonts w:cstheme="minorHAnsi"/>
                    <w:iCs/>
                    <w:sz w:val="24"/>
                    <w:szCs w:val="24"/>
                    <w:lang w:eastAsia="el-GR"/>
                  </w:rPr>
                  <m:t>Ε</m:t>
                </m:r>
              </m:oMath>
            </m:oMathPara>
          </w:p>
        </w:tc>
        <w:tc>
          <w:tcPr>
            <w:tcW w:w="1304" w:type="dxa"/>
          </w:tcPr>
          <w:p w14:paraId="304E3345" w14:textId="1E526DAB" w:rsidR="00EE783F" w:rsidRDefault="00160668" w:rsidP="009C6358">
            <w:pPr>
              <w:spacing w:line="360" w:lineRule="auto"/>
              <w:contextualSpacing/>
              <w:jc w:val="both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m:oMathPara>
              <m:oMath>
                <m:r>
                  <m:rPr>
                    <m:nor/>
                  </m:rPr>
                  <w:rPr>
                    <w:rFonts w:eastAsiaTheme="minorEastAsia" w:cstheme="minorHAnsi"/>
                    <w:iCs/>
                    <w:sz w:val="24"/>
                    <w:szCs w:val="24"/>
                    <w:lang w:eastAsia="el-GR"/>
                  </w:rPr>
                  <m:t>Α</m:t>
                </m:r>
                <m:acc>
                  <m:acc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  <w:lang w:eastAsia="el-GR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cstheme="minorHAnsi"/>
                        <w:iCs/>
                        <w:sz w:val="24"/>
                        <w:szCs w:val="24"/>
                        <w:lang w:eastAsia="el-GR"/>
                      </w:rPr>
                      <m:t>Γ</m:t>
                    </m:r>
                  </m:e>
                </m:acc>
                <m:r>
                  <m:rPr>
                    <m:nor/>
                  </m:rPr>
                  <w:rPr>
                    <w:rFonts w:cstheme="minorHAnsi"/>
                    <w:iCs/>
                    <w:sz w:val="24"/>
                    <w:szCs w:val="24"/>
                    <w:lang w:eastAsia="el-GR"/>
                  </w:rPr>
                  <m:t>Β</m:t>
                </m:r>
                <m:r>
                  <w:rPr>
                    <w:rFonts w:ascii="Cambria Math" w:hAnsi="Cambria Math" w:cstheme="minorHAnsi"/>
                    <w:sz w:val="24"/>
                    <w:szCs w:val="24"/>
                    <w:lang w:eastAsia="el-GR"/>
                  </w:rPr>
                  <m:t>=</m:t>
                </m:r>
                <m:r>
                  <m:rPr>
                    <m:nor/>
                  </m:rPr>
                  <w:rPr>
                    <w:rFonts w:cstheme="minorHAnsi"/>
                    <w:iCs/>
                    <w:sz w:val="24"/>
                    <w:szCs w:val="24"/>
                    <w:lang w:eastAsia="el-GR"/>
                  </w:rPr>
                  <m:t>Δ</m:t>
                </m:r>
                <m:acc>
                  <m:acc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  <w:lang w:eastAsia="el-GR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cstheme="minorHAnsi"/>
                        <w:iCs/>
                        <w:sz w:val="24"/>
                        <w:szCs w:val="24"/>
                        <w:lang w:eastAsia="el-GR"/>
                      </w:rPr>
                      <m:t>Ε</m:t>
                    </m:r>
                  </m:e>
                </m:acc>
                <m:r>
                  <m:rPr>
                    <m:nor/>
                  </m:rPr>
                  <w:rPr>
                    <w:rFonts w:cstheme="minorHAnsi"/>
                    <w:iCs/>
                    <w:sz w:val="24"/>
                    <w:szCs w:val="24"/>
                    <w:lang w:eastAsia="el-GR"/>
                  </w:rPr>
                  <m:t>Β</m:t>
                </m:r>
              </m:oMath>
            </m:oMathPara>
          </w:p>
        </w:tc>
      </w:tr>
      <w:tr w:rsidR="00EE783F" w14:paraId="692E0B82" w14:textId="77777777" w:rsidTr="00160668">
        <w:trPr>
          <w:trHeight w:hRule="exact" w:val="340"/>
          <w:jc w:val="center"/>
        </w:trPr>
        <w:tc>
          <w:tcPr>
            <w:tcW w:w="3798" w:type="dxa"/>
            <w:vAlign w:val="center"/>
          </w:tcPr>
          <w:p w14:paraId="1842228B" w14:textId="48B72F00" w:rsidR="00EE783F" w:rsidRDefault="00EE783F" w:rsidP="00EE783F">
            <w:pPr>
              <w:spacing w:line="360" w:lineRule="auto"/>
              <w:contextualSpacing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Απέναντι πλευρά στο τρίγωνο ΑΒΓ</w:t>
            </w:r>
          </w:p>
        </w:tc>
        <w:tc>
          <w:tcPr>
            <w:tcW w:w="1304" w:type="dxa"/>
            <w:vAlign w:val="center"/>
          </w:tcPr>
          <w:p w14:paraId="3C33F8E7" w14:textId="2680E503" w:rsidR="00EE783F" w:rsidRDefault="00160668" w:rsidP="00160668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ΒΓ</w:t>
            </w:r>
          </w:p>
        </w:tc>
        <w:tc>
          <w:tcPr>
            <w:tcW w:w="1304" w:type="dxa"/>
            <w:vAlign w:val="center"/>
          </w:tcPr>
          <w:p w14:paraId="30E0778E" w14:textId="048B4E90" w:rsidR="00EE783F" w:rsidRDefault="00160668" w:rsidP="00160668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ΑΓ</w:t>
            </w:r>
          </w:p>
        </w:tc>
        <w:tc>
          <w:tcPr>
            <w:tcW w:w="1304" w:type="dxa"/>
            <w:vAlign w:val="center"/>
          </w:tcPr>
          <w:p w14:paraId="2E5760EC" w14:textId="105C754E" w:rsidR="00EE783F" w:rsidRDefault="00160668" w:rsidP="00160668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ΑΒ</w:t>
            </w:r>
          </w:p>
        </w:tc>
      </w:tr>
      <w:tr w:rsidR="00EE783F" w14:paraId="46F486E9" w14:textId="77777777" w:rsidTr="00160668">
        <w:trPr>
          <w:trHeight w:hRule="exact" w:val="340"/>
          <w:jc w:val="center"/>
        </w:trPr>
        <w:tc>
          <w:tcPr>
            <w:tcW w:w="3798" w:type="dxa"/>
            <w:vAlign w:val="center"/>
          </w:tcPr>
          <w:p w14:paraId="66F1A828" w14:textId="56B4B590" w:rsidR="00EE783F" w:rsidRDefault="00EE783F" w:rsidP="00EE783F">
            <w:pPr>
              <w:spacing w:line="360" w:lineRule="auto"/>
              <w:contextualSpacing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Απέναντι πλευρά στο τρίγωνο ΔΒΕ</w:t>
            </w:r>
          </w:p>
        </w:tc>
        <w:tc>
          <w:tcPr>
            <w:tcW w:w="1304" w:type="dxa"/>
            <w:vAlign w:val="center"/>
          </w:tcPr>
          <w:p w14:paraId="5FCCECBB" w14:textId="24C34577" w:rsidR="00EE783F" w:rsidRDefault="00160668" w:rsidP="00160668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ΒΕ</w:t>
            </w:r>
          </w:p>
        </w:tc>
        <w:tc>
          <w:tcPr>
            <w:tcW w:w="1304" w:type="dxa"/>
            <w:vAlign w:val="center"/>
          </w:tcPr>
          <w:p w14:paraId="53A2B8D8" w14:textId="7F0B5CDE" w:rsidR="00EE783F" w:rsidRDefault="00A56253" w:rsidP="00160668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ΕΔ</w:t>
            </w:r>
          </w:p>
        </w:tc>
        <w:tc>
          <w:tcPr>
            <w:tcW w:w="1304" w:type="dxa"/>
            <w:vAlign w:val="center"/>
          </w:tcPr>
          <w:p w14:paraId="249A1A6D" w14:textId="297B2299" w:rsidR="00EE783F" w:rsidRDefault="00A56253" w:rsidP="00160668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ΒΔ</w:t>
            </w:r>
          </w:p>
        </w:tc>
      </w:tr>
    </w:tbl>
    <w:bookmarkEnd w:id="1"/>
    <w:p w14:paraId="5954906C" w14:textId="66392B4E" w:rsidR="00EE783F" w:rsidRDefault="00453980" w:rsidP="00160668">
      <w:pPr>
        <w:spacing w:before="120" w:after="0"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Έτσι</w:t>
      </w:r>
      <w:r w:rsidR="00160668">
        <w:rPr>
          <w:rFonts w:eastAsiaTheme="minorEastAsia" w:cs="Arial,Italic"/>
          <w:iCs/>
          <w:sz w:val="24"/>
          <w:szCs w:val="24"/>
          <w:lang w:eastAsia="el-GR"/>
        </w:rPr>
        <w:t xml:space="preserve"> έχουμε:</w:t>
      </w:r>
    </w:p>
    <w:p w14:paraId="10F310E1" w14:textId="77777777" w:rsidR="00160668" w:rsidRPr="00160668" w:rsidRDefault="00160668" w:rsidP="009C6358">
      <w:pPr>
        <w:spacing w:after="0" w:line="360" w:lineRule="auto"/>
        <w:contextualSpacing/>
        <w:jc w:val="center"/>
        <w:rPr>
          <w:rFonts w:eastAsiaTheme="minorEastAsia" w:cs="Arial,Italic"/>
          <w:iCs/>
          <w:sz w:val="24"/>
          <w:szCs w:val="24"/>
          <w:lang w:eastAsia="el-GR"/>
        </w:rPr>
      </w:pPr>
    </w:p>
    <w:p w14:paraId="70B019C6" w14:textId="2A71B144" w:rsidR="009C6358" w:rsidRDefault="00086765" w:rsidP="009C6358">
      <w:pPr>
        <w:spacing w:after="0" w:line="360" w:lineRule="auto"/>
        <w:contextualSpacing/>
        <w:jc w:val="center"/>
        <w:rPr>
          <w:rFonts w:eastAsiaTheme="minorEastAsia" w:cs="Arial,Italic"/>
          <w:iCs/>
          <w:sz w:val="24"/>
          <w:szCs w:val="24"/>
          <w:lang w:eastAsia="el-GR"/>
        </w:rPr>
      </w:pPr>
      <m:oMathPara>
        <m:oMath>
          <m:f>
            <m:fPr>
              <m:ctrlPr>
                <w:rPr>
                  <w:rFonts w:ascii="Cambria Math" w:eastAsiaTheme="minorEastAsia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  <w:lang w:eastAsia="el-GR"/>
                </w:rPr>
                <m:t>ΑΓ</m:t>
              </m:r>
            </m:num>
            <m:den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  <w:lang w:eastAsia="el-GR"/>
                </w:rPr>
                <m:t>ΕΔ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  <w:lang w:eastAsia="el-GR"/>
                </w:rPr>
                <m:t>ΑΒ</m:t>
              </m:r>
            </m:num>
            <m:den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  <w:lang w:eastAsia="el-GR"/>
                </w:rPr>
                <m:t>ΒΔ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 xml:space="preserve">  ή 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  <w:lang w:eastAsia="el-GR"/>
                </w:rPr>
                <m:t>36</m:t>
              </m:r>
            </m:num>
            <m:den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  <w:lang w:eastAsia="el-GR"/>
                </w:rPr>
                <m:t>24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  <w:lang w:eastAsia="el-GR"/>
                </w:rPr>
                <m:t>ΑΒ</m:t>
              </m:r>
            </m:num>
            <m:den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  <w:lang w:eastAsia="el-GR"/>
                </w:rPr>
                <m:t>16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 xml:space="preserve">  ή  </m:t>
          </m:r>
          <m:r>
            <m:rPr>
              <m:nor/>
            </m:rPr>
            <w:rPr>
              <w:rFonts w:eastAsiaTheme="minorEastAsia" w:cstheme="minorHAnsi"/>
              <w:iCs/>
              <w:sz w:val="24"/>
              <w:szCs w:val="24"/>
              <w:lang w:eastAsia="el-GR"/>
            </w:rPr>
            <m:t>ΑΒ</m:t>
          </m:r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  <w:lang w:eastAsia="el-GR"/>
                </w:rPr>
                <m:t>36.16</m:t>
              </m:r>
            </m:num>
            <m:den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  <w:lang w:eastAsia="el-GR"/>
                </w:rPr>
                <m:t>24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eastAsiaTheme="minorEastAsia" w:cstheme="minorHAnsi"/>
              <w:iCs/>
              <w:sz w:val="24"/>
              <w:szCs w:val="24"/>
              <w:lang w:eastAsia="el-GR"/>
            </w:rPr>
            <m:t>24</m:t>
          </m:r>
        </m:oMath>
      </m:oMathPara>
    </w:p>
    <w:p w14:paraId="1059672E" w14:textId="77777777" w:rsidR="00EC515F" w:rsidRPr="00915FD7" w:rsidRDefault="00EC515F" w:rsidP="00EC515F">
      <w:pPr>
        <w:spacing w:after="0" w:line="360" w:lineRule="auto"/>
        <w:contextualSpacing/>
        <w:jc w:val="center"/>
        <w:rPr>
          <w:sz w:val="24"/>
          <w:szCs w:val="24"/>
        </w:rPr>
      </w:pPr>
    </w:p>
    <w:sectPr w:rsidR="00EC515F" w:rsidRPr="00915FD7" w:rsidSect="000F60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E75670" w14:textId="77777777" w:rsidR="00086765" w:rsidRDefault="00086765" w:rsidP="00453E9D">
      <w:pPr>
        <w:spacing w:after="0" w:line="240" w:lineRule="auto"/>
      </w:pPr>
      <w:r>
        <w:separator/>
      </w:r>
    </w:p>
  </w:endnote>
  <w:endnote w:type="continuationSeparator" w:id="0">
    <w:p w14:paraId="3F58C707" w14:textId="77777777" w:rsidR="00086765" w:rsidRDefault="00086765" w:rsidP="00453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A8FE5" w14:textId="77777777" w:rsidR="00453E9D" w:rsidRDefault="00453E9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E8C26" w14:textId="77777777" w:rsidR="00453E9D" w:rsidRDefault="00453E9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220D9" w14:textId="77777777" w:rsidR="00453E9D" w:rsidRDefault="00453E9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3FDF51" w14:textId="77777777" w:rsidR="00086765" w:rsidRDefault="00086765" w:rsidP="00453E9D">
      <w:pPr>
        <w:spacing w:after="0" w:line="240" w:lineRule="auto"/>
      </w:pPr>
      <w:r>
        <w:separator/>
      </w:r>
    </w:p>
  </w:footnote>
  <w:footnote w:type="continuationSeparator" w:id="0">
    <w:p w14:paraId="33260684" w14:textId="77777777" w:rsidR="00086765" w:rsidRDefault="00086765" w:rsidP="00453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889F6" w14:textId="77777777" w:rsidR="00453E9D" w:rsidRDefault="00453E9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595DA" w14:textId="77777777" w:rsidR="00453E9D" w:rsidRDefault="00453E9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43AF4" w14:textId="77777777" w:rsidR="00453E9D" w:rsidRDefault="00453E9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47FC6"/>
    <w:rsid w:val="00086765"/>
    <w:rsid w:val="000B2B8E"/>
    <w:rsid w:val="000E5AC6"/>
    <w:rsid w:val="000F60B2"/>
    <w:rsid w:val="00160668"/>
    <w:rsid w:val="001F6BCB"/>
    <w:rsid w:val="0022005F"/>
    <w:rsid w:val="002E4EF9"/>
    <w:rsid w:val="00453980"/>
    <w:rsid w:val="00453E9D"/>
    <w:rsid w:val="005A05CD"/>
    <w:rsid w:val="005A2DDA"/>
    <w:rsid w:val="00654CC9"/>
    <w:rsid w:val="00706C5E"/>
    <w:rsid w:val="00723329"/>
    <w:rsid w:val="007B2EC9"/>
    <w:rsid w:val="007C3AA4"/>
    <w:rsid w:val="007D2D79"/>
    <w:rsid w:val="00850BDE"/>
    <w:rsid w:val="00871AB8"/>
    <w:rsid w:val="00891E91"/>
    <w:rsid w:val="008933AE"/>
    <w:rsid w:val="008A4DA3"/>
    <w:rsid w:val="008B4666"/>
    <w:rsid w:val="008D245B"/>
    <w:rsid w:val="00915FD7"/>
    <w:rsid w:val="00942E47"/>
    <w:rsid w:val="009C6358"/>
    <w:rsid w:val="009F5FBD"/>
    <w:rsid w:val="00A56253"/>
    <w:rsid w:val="00A91626"/>
    <w:rsid w:val="00AB73C9"/>
    <w:rsid w:val="00AE7169"/>
    <w:rsid w:val="00AE7BFF"/>
    <w:rsid w:val="00AF5715"/>
    <w:rsid w:val="00B22332"/>
    <w:rsid w:val="00B41044"/>
    <w:rsid w:val="00B80AA9"/>
    <w:rsid w:val="00BD61B2"/>
    <w:rsid w:val="00BF4F92"/>
    <w:rsid w:val="00C87EA1"/>
    <w:rsid w:val="00CB74E9"/>
    <w:rsid w:val="00CD3E2C"/>
    <w:rsid w:val="00D257A2"/>
    <w:rsid w:val="00D633A5"/>
    <w:rsid w:val="00DD2942"/>
    <w:rsid w:val="00DD2CAE"/>
    <w:rsid w:val="00E1459F"/>
    <w:rsid w:val="00E46D4E"/>
    <w:rsid w:val="00EC515F"/>
    <w:rsid w:val="00EE783F"/>
    <w:rsid w:val="00EF7D45"/>
    <w:rsid w:val="00F15E7D"/>
    <w:rsid w:val="00F52E52"/>
    <w:rsid w:val="00F708A5"/>
    <w:rsid w:val="00FB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FC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  <w:style w:type="table" w:styleId="a8">
    <w:name w:val="Table Grid"/>
    <w:basedOn w:val="a1"/>
    <w:uiPriority w:val="59"/>
    <w:rsid w:val="00EE7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Char2"/>
    <w:uiPriority w:val="99"/>
    <w:unhideWhenUsed/>
    <w:rsid w:val="00453E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9"/>
    <w:uiPriority w:val="99"/>
    <w:rsid w:val="00453E9D"/>
  </w:style>
  <w:style w:type="paragraph" w:styleId="aa">
    <w:name w:val="footer"/>
    <w:basedOn w:val="a"/>
    <w:link w:val="Char3"/>
    <w:uiPriority w:val="99"/>
    <w:unhideWhenUsed/>
    <w:rsid w:val="00453E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453E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2022-04-17T19:33:00Z</dcterms:created>
  <dcterms:modified xsi:type="dcterms:W3CDTF">2022-04-17T19:33:00Z</dcterms:modified>
</cp:coreProperties>
</file>