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FA1" w:rsidRDefault="00BF6FD4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ΘΕΜΑ 2 </w:t>
      </w:r>
    </w:p>
    <w:p w:rsidR="00BF6FD4" w:rsidRDefault="00BF6FD4">
      <w:pPr>
        <w:contextualSpacing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Στο σχήμα που ακολουθεί οι ευθείες ε </w:t>
      </w:r>
      <w:r w:rsidR="00470823">
        <w:rPr>
          <w:sz w:val="24"/>
          <w:szCs w:val="24"/>
        </w:rPr>
        <w:t xml:space="preserve">και ζ είναι παράλληλες. Αν είναι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= 76</w:t>
      </w:r>
      <w:r w:rsidRPr="00BF6FD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και</w:t>
      </w:r>
    </w:p>
    <w:p w:rsidR="00BF6FD4" w:rsidRPr="00BF6FD4" w:rsidRDefault="00BF6FD4">
      <w:pPr>
        <w:contextualSpacing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eastAsiaTheme="minorEastAsia"/>
          <w:sz w:val="24"/>
          <w:szCs w:val="24"/>
        </w:rPr>
        <w:t xml:space="preserve"> = 120</w:t>
      </w:r>
      <w:r w:rsidRPr="00BF6FD4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  <w:vertAlign w:val="superscript"/>
        </w:rPr>
        <w:t xml:space="preserve"> </w:t>
      </w:r>
      <w:r>
        <w:rPr>
          <w:rFonts w:eastAsiaTheme="minorEastAsia"/>
          <w:sz w:val="24"/>
          <w:szCs w:val="24"/>
        </w:rPr>
        <w:t>, να υπολογίσετε :</w:t>
      </w:r>
    </w:p>
    <w:p w:rsidR="00BF6FD4" w:rsidRDefault="00BF6FD4" w:rsidP="00D811BD">
      <w:pPr>
        <w:tabs>
          <w:tab w:val="left" w:pos="6946"/>
        </w:tabs>
        <w:contextualSpacing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Τη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 xml:space="preserve"> .</w:t>
      </w:r>
      <w:r w:rsidR="00D811BD">
        <w:rPr>
          <w:rFonts w:eastAsiaTheme="minorEastAsia"/>
          <w:sz w:val="24"/>
          <w:szCs w:val="24"/>
        </w:rPr>
        <w:tab/>
        <w:t>(Μονάδες 5)</w:t>
      </w:r>
    </w:p>
    <w:p w:rsidR="00BF6FD4" w:rsidRDefault="00BF6FD4" w:rsidP="00D811BD">
      <w:pPr>
        <w:tabs>
          <w:tab w:val="left" w:pos="6946"/>
        </w:tabs>
        <w:contextualSpacing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E61D07">
        <w:rPr>
          <w:rFonts w:eastAsiaTheme="minorEastAsia"/>
          <w:sz w:val="24"/>
          <w:szCs w:val="24"/>
        </w:rPr>
        <w:t>Τις γωνίες</w:t>
      </w:r>
      <w:r>
        <w:rPr>
          <w:rFonts w:eastAsiaTheme="minorEastAsia"/>
          <w:sz w:val="24"/>
          <w:szCs w:val="24"/>
        </w:rPr>
        <w:t xml:space="preserve"> του </w:t>
      </w:r>
      <w:r w:rsidR="00470823">
        <w:rPr>
          <w:rFonts w:eastAsiaTheme="minorEastAsia"/>
          <w:sz w:val="24"/>
          <w:szCs w:val="24"/>
        </w:rPr>
        <w:t>τετράπλευρου</w:t>
      </w:r>
      <w:r>
        <w:rPr>
          <w:rFonts w:eastAsiaTheme="minorEastAsia"/>
          <w:sz w:val="24"/>
          <w:szCs w:val="24"/>
        </w:rPr>
        <w:t xml:space="preserve"> ΑΒΓΔ .</w:t>
      </w:r>
      <w:r w:rsidR="00D811BD">
        <w:rPr>
          <w:rFonts w:eastAsiaTheme="minorEastAsia"/>
          <w:sz w:val="24"/>
          <w:szCs w:val="24"/>
        </w:rPr>
        <w:tab/>
        <w:t>(Μονάδες 12)</w:t>
      </w:r>
    </w:p>
    <w:p w:rsidR="00BF6FD4" w:rsidRDefault="00470823" w:rsidP="00D811BD">
      <w:pPr>
        <w:tabs>
          <w:tab w:val="left" w:pos="6946"/>
        </w:tabs>
        <w:contextualSpacing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γ) Τη</w:t>
      </w:r>
      <w:r w:rsidR="00BF6FD4">
        <w:rPr>
          <w:rFonts w:eastAsiaTheme="minorEastAsia"/>
          <w:sz w:val="24"/>
          <w:szCs w:val="24"/>
        </w:rPr>
        <w:t xml:space="preserve">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Ε </m:t>
            </m:r>
          </m:e>
        </m:acc>
      </m:oMath>
      <w:r>
        <w:rPr>
          <w:rFonts w:eastAsiaTheme="minorEastAsia"/>
          <w:sz w:val="24"/>
          <w:szCs w:val="24"/>
        </w:rPr>
        <w:t xml:space="preserve"> </w:t>
      </w:r>
      <w:r w:rsidR="00BF6FD4">
        <w:rPr>
          <w:rFonts w:eastAsiaTheme="minorEastAsia"/>
          <w:sz w:val="24"/>
          <w:szCs w:val="24"/>
        </w:rPr>
        <w:t>του τριγώνου ΕΑΔ</w:t>
      </w:r>
      <w:r w:rsidR="00D811BD">
        <w:rPr>
          <w:rFonts w:eastAsiaTheme="minorEastAsia"/>
          <w:sz w:val="24"/>
          <w:szCs w:val="24"/>
        </w:rPr>
        <w:t>.</w:t>
      </w:r>
      <w:r w:rsidR="00D811BD">
        <w:rPr>
          <w:rFonts w:eastAsiaTheme="minorEastAsia"/>
          <w:sz w:val="24"/>
          <w:szCs w:val="24"/>
        </w:rPr>
        <w:tab/>
        <w:t>(Μονάδες 8)</w:t>
      </w:r>
    </w:p>
    <w:p w:rsidR="001460E6" w:rsidRDefault="001460E6" w:rsidP="00BF6FD4">
      <w:pPr>
        <w:contextualSpacing/>
        <w:jc w:val="center"/>
        <w:rPr>
          <w:sz w:val="24"/>
          <w:szCs w:val="24"/>
        </w:rPr>
      </w:pPr>
    </w:p>
    <w:p w:rsidR="001460E6" w:rsidRPr="00BF6FD4" w:rsidRDefault="001460E6" w:rsidP="00BF6FD4">
      <w:pPr>
        <w:contextualSpacing/>
        <w:jc w:val="center"/>
        <w:rPr>
          <w:sz w:val="24"/>
          <w:szCs w:val="24"/>
        </w:rPr>
      </w:pPr>
      <w:bookmarkStart w:id="0" w:name="_GoBack"/>
      <w:r w:rsidRPr="001460E6">
        <w:rPr>
          <w:noProof/>
          <w:sz w:val="24"/>
          <w:szCs w:val="24"/>
          <w:lang w:eastAsia="el-GR"/>
        </w:rPr>
        <w:drawing>
          <wp:inline distT="0" distB="0" distL="0" distR="0">
            <wp:extent cx="3543300" cy="2621491"/>
            <wp:effectExtent l="0" t="0" r="0" b="7620"/>
            <wp:docPr id="2" name="Εικόνα 2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520" cy="265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60E6" w:rsidRPr="00BF6F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D4"/>
    <w:rsid w:val="001460E6"/>
    <w:rsid w:val="00170A1C"/>
    <w:rsid w:val="00470823"/>
    <w:rsid w:val="004716FA"/>
    <w:rsid w:val="00B21FA1"/>
    <w:rsid w:val="00BF6FD4"/>
    <w:rsid w:val="00D811BD"/>
    <w:rsid w:val="00E61D07"/>
    <w:rsid w:val="00E7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08306-4227-4808-96BD-23962C6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F6FD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170A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70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2021-05-05T12:35:00Z</dcterms:created>
  <dcterms:modified xsi:type="dcterms:W3CDTF">2021-07-20T11:45:00Z</dcterms:modified>
</cp:coreProperties>
</file>