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D" w:rsidRDefault="00381CA6" w:rsidP="004506CD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ΘΕΜΑ </w:t>
      </w:r>
      <w:r w:rsidR="002C594C" w:rsidRPr="002C594C">
        <w:rPr>
          <w:b/>
          <w:sz w:val="24"/>
          <w:szCs w:val="24"/>
        </w:rPr>
        <w:t>4</w:t>
      </w:r>
    </w:p>
    <w:p w:rsidR="004506CD" w:rsidRPr="004506CD" w:rsidRDefault="002E497A" w:rsidP="004506CD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Τ</w:t>
      </w:r>
      <w:r w:rsidRPr="00032C11">
        <w:rPr>
          <w:rFonts w:cstheme="minorHAnsi"/>
          <w:bCs/>
          <w:sz w:val="24"/>
          <w:szCs w:val="24"/>
        </w:rPr>
        <w:t xml:space="preserve">ο Υπουργείο Εσωτερικών </w:t>
      </w:r>
      <w:r>
        <w:rPr>
          <w:rFonts w:cstheme="minorHAnsi"/>
          <w:bCs/>
          <w:sz w:val="24"/>
          <w:szCs w:val="24"/>
        </w:rPr>
        <w:t>γ</w:t>
      </w:r>
      <w:r w:rsidR="004506CD" w:rsidRPr="00032C11">
        <w:rPr>
          <w:rFonts w:cstheme="minorHAnsi"/>
          <w:bCs/>
          <w:sz w:val="24"/>
          <w:szCs w:val="24"/>
        </w:rPr>
        <w:t xml:space="preserve">ια τις ανάγκες των εξετάσεων για την απόκτηση ιθαγένειας έχει δεσμεύσει </w:t>
      </w:r>
      <w:r w:rsidR="00794368">
        <w:rPr>
          <w:rFonts w:cstheme="minorHAnsi"/>
          <w:bCs/>
          <w:sz w:val="24"/>
          <w:szCs w:val="24"/>
        </w:rPr>
        <w:t>150</w:t>
      </w:r>
      <w:r w:rsidR="004506CD" w:rsidRPr="00032C11">
        <w:rPr>
          <w:rFonts w:cstheme="minorHAnsi"/>
          <w:bCs/>
          <w:sz w:val="24"/>
          <w:szCs w:val="24"/>
        </w:rPr>
        <w:t xml:space="preserve"> αίθουσες διαφορετικής χωρητικότητας σε </w:t>
      </w:r>
      <w:r w:rsidR="003C3FB3">
        <w:rPr>
          <w:rFonts w:cstheme="minorHAnsi"/>
          <w:bCs/>
          <w:sz w:val="24"/>
          <w:szCs w:val="24"/>
        </w:rPr>
        <w:t xml:space="preserve">σχολικά συγκροτήματα </w:t>
      </w:r>
      <w:r w:rsidR="004506CD" w:rsidRPr="00032C11">
        <w:rPr>
          <w:rFonts w:cstheme="minorHAnsi"/>
          <w:bCs/>
          <w:sz w:val="24"/>
          <w:szCs w:val="24"/>
        </w:rPr>
        <w:t>σε ολόκληρη τη χώρα. Ο αριθμός των</w:t>
      </w:r>
      <w:r w:rsidR="004506CD" w:rsidRPr="004506CD">
        <w:rPr>
          <w:rFonts w:cstheme="minorHAnsi"/>
          <w:bCs/>
          <w:sz w:val="24"/>
          <w:szCs w:val="24"/>
        </w:rPr>
        <w:t xml:space="preserve"> επιτηρητών που απαιτούνται ανά αίθουσα</w:t>
      </w:r>
      <w:r w:rsidR="00FE2CBE" w:rsidRPr="00FE2CBE">
        <w:rPr>
          <w:rFonts w:cstheme="minorHAnsi"/>
          <w:bCs/>
          <w:sz w:val="24"/>
          <w:szCs w:val="24"/>
        </w:rPr>
        <w:t>,</w:t>
      </w:r>
      <w:r w:rsidR="004506CD" w:rsidRPr="004506CD">
        <w:rPr>
          <w:rFonts w:cstheme="minorHAnsi"/>
          <w:bCs/>
          <w:sz w:val="24"/>
          <w:szCs w:val="24"/>
        </w:rPr>
        <w:t xml:space="preserve"> καθορίζεται από το πλήθος των </w:t>
      </w:r>
      <w:r w:rsidR="00794368" w:rsidRPr="004506CD">
        <w:rPr>
          <w:rFonts w:cstheme="minorHAnsi"/>
          <w:bCs/>
          <w:sz w:val="24"/>
          <w:szCs w:val="24"/>
        </w:rPr>
        <w:t>εξεταζόμενων</w:t>
      </w:r>
      <w:r w:rsidR="004506CD" w:rsidRPr="004506CD">
        <w:rPr>
          <w:rFonts w:cstheme="minorHAnsi"/>
          <w:bCs/>
          <w:sz w:val="24"/>
          <w:szCs w:val="24"/>
        </w:rPr>
        <w:t xml:space="preserve"> που βρίσκονται σε αυτή, σύμφωνα με τον παρακάτω πίνακα: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28"/>
        <w:gridCol w:w="3875"/>
      </w:tblGrid>
      <w:tr w:rsidR="004506CD" w:rsidRPr="004506CD" w:rsidTr="00385C95">
        <w:trPr>
          <w:jc w:val="center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506CD" w:rsidRPr="00385C95" w:rsidRDefault="004506CD" w:rsidP="00385C95">
            <w:pPr>
              <w:spacing w:before="100" w:beforeAutospacing="1" w:after="100" w:afterAutospacing="1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85C95">
              <w:rPr>
                <w:rFonts w:cstheme="minorHAnsi"/>
                <w:b/>
                <w:sz w:val="24"/>
                <w:szCs w:val="24"/>
              </w:rPr>
              <w:t xml:space="preserve">Άτομα που </w:t>
            </w:r>
            <w:r w:rsidR="00385C95" w:rsidRPr="00385C95">
              <w:rPr>
                <w:rFonts w:cstheme="minorHAnsi"/>
                <w:b/>
                <w:sz w:val="24"/>
                <w:szCs w:val="24"/>
              </w:rPr>
              <w:t>εξετάζονται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6CD" w:rsidRPr="00385C95" w:rsidRDefault="004506CD" w:rsidP="004506CD">
            <w:pPr>
              <w:spacing w:before="100" w:beforeAutospacing="1" w:after="100" w:afterAutospacing="1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85C95">
              <w:rPr>
                <w:rFonts w:cstheme="minorHAnsi"/>
                <w:b/>
                <w:sz w:val="24"/>
                <w:szCs w:val="24"/>
              </w:rPr>
              <w:t>Αριθμός επιτηρητών</w:t>
            </w:r>
            <w:r w:rsidR="00385C95" w:rsidRPr="00385C95">
              <w:rPr>
                <w:rFonts w:cstheme="minorHAnsi"/>
                <w:b/>
                <w:sz w:val="24"/>
                <w:szCs w:val="24"/>
              </w:rPr>
              <w:t xml:space="preserve"> ανά αίθουσα</w:t>
            </w:r>
          </w:p>
        </w:tc>
      </w:tr>
      <w:tr w:rsidR="004506CD" w:rsidRPr="004506CD" w:rsidTr="00385C95">
        <w:trPr>
          <w:jc w:val="center"/>
        </w:trPr>
        <w:tc>
          <w:tcPr>
            <w:tcW w:w="30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506CD" w:rsidRPr="004506CD" w:rsidRDefault="004506CD" w:rsidP="004506CD">
            <w:pPr>
              <w:spacing w:before="100" w:beforeAutospacing="1" w:after="100" w:afterAutospacing="1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506CD">
              <w:rPr>
                <w:rFonts w:cstheme="minorHAnsi"/>
                <w:sz w:val="24"/>
                <w:szCs w:val="24"/>
              </w:rPr>
              <w:t>μέχρι και 1</w:t>
            </w:r>
            <w:r w:rsidR="0079436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6CD" w:rsidRPr="004506CD" w:rsidRDefault="006B5091" w:rsidP="004506CD">
            <w:pPr>
              <w:spacing w:before="100" w:beforeAutospacing="1" w:after="100" w:afterAutospacing="1"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4506CD" w:rsidRPr="004506CD" w:rsidTr="00385C95">
        <w:trPr>
          <w:jc w:val="center"/>
        </w:trPr>
        <w:tc>
          <w:tcPr>
            <w:tcW w:w="30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506CD" w:rsidRPr="004506CD" w:rsidRDefault="004506CD" w:rsidP="004506CD">
            <w:pPr>
              <w:spacing w:before="100" w:beforeAutospacing="1" w:after="100" w:afterAutospacing="1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506CD">
              <w:rPr>
                <w:rFonts w:cstheme="minorHAnsi"/>
                <w:sz w:val="24"/>
                <w:szCs w:val="24"/>
              </w:rPr>
              <w:t>από 1</w:t>
            </w:r>
            <w:r w:rsidR="00794368">
              <w:rPr>
                <w:rFonts w:cstheme="minorHAnsi"/>
                <w:sz w:val="24"/>
                <w:szCs w:val="24"/>
              </w:rPr>
              <w:t>1</w:t>
            </w:r>
            <w:r w:rsidRPr="004506CD">
              <w:rPr>
                <w:rFonts w:cstheme="minorHAnsi"/>
                <w:sz w:val="24"/>
                <w:szCs w:val="24"/>
              </w:rPr>
              <w:t xml:space="preserve"> μέχρι και 2</w:t>
            </w:r>
            <w:r w:rsidR="0079436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6CD" w:rsidRPr="004506CD" w:rsidRDefault="006B5091" w:rsidP="004506CD">
            <w:pPr>
              <w:spacing w:before="100" w:beforeAutospacing="1" w:after="100" w:afterAutospacing="1"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4506CD" w:rsidRPr="004506CD" w:rsidTr="00385C95">
        <w:trPr>
          <w:jc w:val="center"/>
        </w:trPr>
        <w:tc>
          <w:tcPr>
            <w:tcW w:w="30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506CD" w:rsidRPr="004506CD" w:rsidRDefault="004506CD" w:rsidP="004506CD">
            <w:pPr>
              <w:spacing w:before="100" w:beforeAutospacing="1" w:after="100" w:afterAutospacing="1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506CD">
              <w:rPr>
                <w:rFonts w:cstheme="minorHAnsi"/>
                <w:sz w:val="24"/>
                <w:szCs w:val="24"/>
              </w:rPr>
              <w:t>περισσότερα από 2</w:t>
            </w:r>
            <w:r w:rsidR="0079436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6CD" w:rsidRPr="004506CD" w:rsidRDefault="006B5091" w:rsidP="004506CD">
            <w:pPr>
              <w:spacing w:before="100" w:beforeAutospacing="1" w:after="100" w:afterAutospacing="1"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</w:tbl>
    <w:p w:rsidR="004506CD" w:rsidRDefault="004506CD" w:rsidP="00963267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Να </w:t>
      </w:r>
      <w:r w:rsidR="00FE2CBE">
        <w:rPr>
          <w:rFonts w:asciiTheme="minorHAnsi" w:hAnsiTheme="minorHAnsi" w:cstheme="minorHAnsi"/>
          <w:bCs/>
        </w:rPr>
        <w:t>αναπτύξετε</w:t>
      </w:r>
      <w:r>
        <w:rPr>
          <w:rFonts w:asciiTheme="minorHAnsi" w:hAnsiTheme="minorHAnsi" w:cstheme="minorHAnsi"/>
          <w:bCs/>
        </w:rPr>
        <w:t xml:space="preserve"> πρόγραμμα σε </w:t>
      </w:r>
      <w:r>
        <w:rPr>
          <w:rFonts w:asciiTheme="minorHAnsi" w:hAnsiTheme="minorHAnsi" w:cstheme="minorHAnsi"/>
          <w:bCs/>
          <w:lang w:val="en-US"/>
        </w:rPr>
        <w:t>Python</w:t>
      </w:r>
      <w:r w:rsidR="004D44B9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το οποίο</w:t>
      </w:r>
      <w:r w:rsidR="00DA3856">
        <w:rPr>
          <w:rFonts w:asciiTheme="minorHAnsi" w:hAnsiTheme="minorHAnsi" w:cstheme="minorHAnsi"/>
          <w:bCs/>
        </w:rPr>
        <w:t>:</w:t>
      </w:r>
    </w:p>
    <w:p w:rsidR="004506CD" w:rsidRDefault="004506CD" w:rsidP="00963267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</w:rPr>
      </w:pPr>
      <w:r w:rsidRPr="004506CD">
        <w:rPr>
          <w:rFonts w:asciiTheme="minorHAnsi" w:hAnsiTheme="minorHAnsi" w:cstheme="minorHAnsi"/>
          <w:b/>
          <w:bCs/>
        </w:rPr>
        <w:t>4.1</w:t>
      </w:r>
      <w:r>
        <w:rPr>
          <w:rFonts w:asciiTheme="minorHAnsi" w:hAnsiTheme="minorHAnsi" w:cstheme="minorHAnsi"/>
          <w:bCs/>
        </w:rPr>
        <w:t xml:space="preserve"> Για κάθε αίθουσα ν</w:t>
      </w:r>
      <w:r w:rsidRPr="004506CD">
        <w:rPr>
          <w:rFonts w:asciiTheme="minorHAnsi" w:hAnsiTheme="minorHAnsi" w:cstheme="minorHAnsi"/>
          <w:bCs/>
        </w:rPr>
        <w:t xml:space="preserve">α διαβάζει τα ονόματα των </w:t>
      </w:r>
      <w:r w:rsidR="00EC027B" w:rsidRPr="00EC027B">
        <w:rPr>
          <w:rFonts w:asciiTheme="minorHAnsi" w:hAnsiTheme="minorHAnsi" w:cstheme="minorHAnsi"/>
          <w:bCs/>
        </w:rPr>
        <w:t>εξεταζόμενων</w:t>
      </w:r>
      <w:r>
        <w:rPr>
          <w:rFonts w:asciiTheme="minorHAnsi" w:hAnsiTheme="minorHAnsi" w:cstheme="minorHAnsi"/>
          <w:bCs/>
        </w:rPr>
        <w:t xml:space="preserve"> που θα βρίσκονται σε αυτήν</w:t>
      </w:r>
      <w:r w:rsidRPr="004506CD">
        <w:rPr>
          <w:rFonts w:asciiTheme="minorHAnsi" w:hAnsiTheme="minorHAnsi" w:cstheme="minorHAnsi"/>
          <w:bCs/>
        </w:rPr>
        <w:t xml:space="preserve"> και να </w:t>
      </w:r>
      <w:r w:rsidR="00302262">
        <w:rPr>
          <w:rFonts w:asciiTheme="minorHAnsi" w:hAnsiTheme="minorHAnsi" w:cstheme="minorHAnsi"/>
          <w:bCs/>
        </w:rPr>
        <w:t xml:space="preserve">υπολογίζει </w:t>
      </w:r>
      <w:r w:rsidR="00302262" w:rsidRPr="004506CD">
        <w:rPr>
          <w:rFonts w:asciiTheme="minorHAnsi" w:hAnsiTheme="minorHAnsi" w:cstheme="minorHAnsi"/>
          <w:bCs/>
        </w:rPr>
        <w:t>το πλήθος των επιτηρητών που απαιτούνται για αυτήν</w:t>
      </w:r>
      <w:r w:rsidR="00302262">
        <w:rPr>
          <w:rFonts w:asciiTheme="minorHAnsi" w:hAnsiTheme="minorHAnsi" w:cstheme="minorHAnsi"/>
          <w:bCs/>
        </w:rPr>
        <w:t xml:space="preserve">. </w:t>
      </w:r>
      <w:r w:rsidRPr="004506CD">
        <w:rPr>
          <w:rFonts w:asciiTheme="minorHAnsi" w:hAnsiTheme="minorHAnsi" w:cstheme="minorHAnsi"/>
          <w:bCs/>
        </w:rPr>
        <w:t xml:space="preserve">Η διαδικασία </w:t>
      </w:r>
      <w:r w:rsidR="00385C95">
        <w:rPr>
          <w:rFonts w:asciiTheme="minorHAnsi" w:hAnsiTheme="minorHAnsi" w:cstheme="minorHAnsi"/>
          <w:bCs/>
        </w:rPr>
        <w:t xml:space="preserve">της εισαγωγής των ονομάτων για κάθε αίθουσα </w:t>
      </w:r>
      <w:r w:rsidRPr="004506CD">
        <w:rPr>
          <w:rFonts w:asciiTheme="minorHAnsi" w:hAnsiTheme="minorHAnsi" w:cstheme="minorHAnsi"/>
          <w:bCs/>
        </w:rPr>
        <w:t xml:space="preserve">τερματίζεται μόλις εισαχθεί ως όνομα </w:t>
      </w:r>
      <w:r w:rsidR="00EC027B" w:rsidRPr="00EC027B">
        <w:rPr>
          <w:rFonts w:asciiTheme="minorHAnsi" w:hAnsiTheme="minorHAnsi" w:cstheme="minorHAnsi"/>
          <w:bCs/>
        </w:rPr>
        <w:t>εξεταζόμεν</w:t>
      </w:r>
      <w:r w:rsidR="00EC027B">
        <w:rPr>
          <w:rFonts w:asciiTheme="minorHAnsi" w:hAnsiTheme="minorHAnsi" w:cstheme="minorHAnsi"/>
          <w:bCs/>
        </w:rPr>
        <w:t>ου</w:t>
      </w:r>
      <w:r w:rsidRPr="004506CD">
        <w:rPr>
          <w:rFonts w:asciiTheme="minorHAnsi" w:hAnsiTheme="minorHAnsi" w:cstheme="minorHAnsi"/>
          <w:bCs/>
        </w:rPr>
        <w:t xml:space="preserve"> το "</w:t>
      </w:r>
      <w:r w:rsidR="00C96010">
        <w:rPr>
          <w:rFonts w:asciiTheme="minorHAnsi" w:hAnsiTheme="minorHAnsi" w:cstheme="minorHAnsi"/>
          <w:bCs/>
        </w:rPr>
        <w:t>0000</w:t>
      </w:r>
      <w:r>
        <w:rPr>
          <w:rFonts w:asciiTheme="minorHAnsi" w:hAnsiTheme="minorHAnsi" w:cstheme="minorHAnsi"/>
          <w:bCs/>
        </w:rPr>
        <w:t>". Να θεωρήσετε ότι η</w:t>
      </w:r>
      <w:r w:rsidRPr="004506CD">
        <w:rPr>
          <w:rFonts w:asciiTheme="minorHAnsi" w:hAnsiTheme="minorHAnsi" w:cstheme="minorHAnsi"/>
          <w:bCs/>
        </w:rPr>
        <w:t xml:space="preserve"> καταχώρηση των ατόμων για κάθε αίθουσα είναι σωστή</w:t>
      </w:r>
      <w:r w:rsidR="00DA3856">
        <w:rPr>
          <w:rFonts w:asciiTheme="minorHAnsi" w:hAnsiTheme="minorHAnsi" w:cstheme="minorHAnsi"/>
          <w:bCs/>
        </w:rPr>
        <w:t xml:space="preserve"> και</w:t>
      </w:r>
      <w:r w:rsidRPr="004506CD">
        <w:rPr>
          <w:rFonts w:asciiTheme="minorHAnsi" w:hAnsiTheme="minorHAnsi" w:cstheme="minorHAnsi"/>
          <w:bCs/>
        </w:rPr>
        <w:t xml:space="preserve"> δεν υπάρχει περίπτωση να παραβιάζεται η χωρητικότητα κάποιας αίθουσας</w:t>
      </w:r>
      <w:r w:rsidR="00DA3856">
        <w:rPr>
          <w:rFonts w:asciiTheme="minorHAnsi" w:hAnsiTheme="minorHAnsi" w:cstheme="minorHAnsi"/>
          <w:bCs/>
        </w:rPr>
        <w:t>.</w:t>
      </w:r>
    </w:p>
    <w:p w:rsidR="00DA3856" w:rsidRPr="00010356" w:rsidRDefault="00DA3856" w:rsidP="00DA3856">
      <w:pPr>
        <w:spacing w:after="0" w:line="360" w:lineRule="auto"/>
        <w:jc w:val="right"/>
        <w:rPr>
          <w:rFonts w:ascii="Calibri" w:eastAsia="Times New Roman" w:hAnsi="Calibri" w:cs="Times New Roman"/>
          <w:b/>
          <w:sz w:val="24"/>
          <w:szCs w:val="24"/>
        </w:rPr>
      </w:pPr>
      <w:r w:rsidRPr="00BC09A2">
        <w:rPr>
          <w:rFonts w:ascii="Calibri" w:eastAsia="Times New Roman" w:hAnsi="Calibri" w:cs="Times New Roman"/>
          <w:b/>
          <w:sz w:val="24"/>
          <w:szCs w:val="24"/>
        </w:rPr>
        <w:t xml:space="preserve">Μονάδες </w:t>
      </w:r>
      <w:r w:rsidR="008725A5" w:rsidRPr="00010356">
        <w:rPr>
          <w:rFonts w:ascii="Calibri" w:eastAsia="Times New Roman" w:hAnsi="Calibri" w:cs="Times New Roman"/>
          <w:b/>
          <w:sz w:val="24"/>
          <w:szCs w:val="24"/>
        </w:rPr>
        <w:t>8</w:t>
      </w:r>
    </w:p>
    <w:p w:rsidR="004506CD" w:rsidRDefault="004506CD" w:rsidP="004506CD">
      <w:pPr>
        <w:pStyle w:val="NormalWeb"/>
        <w:spacing w:line="360" w:lineRule="auto"/>
        <w:jc w:val="both"/>
        <w:rPr>
          <w:rFonts w:asciiTheme="minorHAnsi" w:hAnsiTheme="minorHAnsi" w:cstheme="minorHAnsi"/>
          <w:bCs/>
        </w:rPr>
      </w:pPr>
      <w:r w:rsidRPr="004506CD">
        <w:rPr>
          <w:rFonts w:asciiTheme="minorHAnsi" w:hAnsiTheme="minorHAnsi" w:cstheme="minorHAnsi"/>
          <w:b/>
          <w:bCs/>
        </w:rPr>
        <w:t>4.2</w:t>
      </w:r>
      <w:r w:rsidR="00466942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Cs/>
        </w:rPr>
        <w:t>Ν</w:t>
      </w:r>
      <w:r w:rsidRPr="004506CD">
        <w:rPr>
          <w:rFonts w:asciiTheme="minorHAnsi" w:hAnsiTheme="minorHAnsi" w:cstheme="minorHAnsi"/>
          <w:bCs/>
        </w:rPr>
        <w:t xml:space="preserve">α εμφανίζει στην οθόνη το πλήθος των επιτηρητών που απαιτούνται </w:t>
      </w:r>
      <w:r w:rsidR="00302262">
        <w:rPr>
          <w:rFonts w:asciiTheme="minorHAnsi" w:hAnsiTheme="minorHAnsi" w:cstheme="minorHAnsi"/>
          <w:bCs/>
        </w:rPr>
        <w:t>για κάθε αίθουσα</w:t>
      </w:r>
      <w:r w:rsidRPr="004506CD">
        <w:rPr>
          <w:rFonts w:asciiTheme="minorHAnsi" w:hAnsiTheme="minorHAnsi" w:cstheme="minorHAnsi"/>
          <w:bCs/>
        </w:rPr>
        <w:t xml:space="preserve"> γ</w:t>
      </w:r>
      <w:r>
        <w:rPr>
          <w:rFonts w:asciiTheme="minorHAnsi" w:hAnsiTheme="minorHAnsi" w:cstheme="minorHAnsi"/>
          <w:bCs/>
        </w:rPr>
        <w:t>ια τη διενέργεια των εξετάσεων.</w:t>
      </w:r>
    </w:p>
    <w:p w:rsidR="00DA3856" w:rsidRDefault="00DA3856" w:rsidP="00DA3856">
      <w:pPr>
        <w:spacing w:after="0" w:line="360" w:lineRule="auto"/>
        <w:jc w:val="right"/>
        <w:rPr>
          <w:rFonts w:ascii="Calibri" w:eastAsia="Times New Roman" w:hAnsi="Calibri" w:cs="Times New Roman"/>
          <w:b/>
          <w:sz w:val="24"/>
          <w:szCs w:val="24"/>
        </w:rPr>
      </w:pPr>
      <w:r w:rsidRPr="00BC09A2">
        <w:rPr>
          <w:rFonts w:ascii="Calibri" w:eastAsia="Times New Roman" w:hAnsi="Calibri" w:cs="Times New Roman"/>
          <w:b/>
          <w:sz w:val="24"/>
          <w:szCs w:val="24"/>
        </w:rPr>
        <w:t xml:space="preserve">Μονάδες </w:t>
      </w:r>
      <w:r w:rsidR="00302262">
        <w:rPr>
          <w:rFonts w:ascii="Calibri" w:eastAsia="Times New Roman" w:hAnsi="Calibri" w:cs="Times New Roman"/>
          <w:b/>
          <w:sz w:val="24"/>
          <w:szCs w:val="24"/>
        </w:rPr>
        <w:t>2</w:t>
      </w:r>
    </w:p>
    <w:p w:rsidR="00302262" w:rsidRPr="00302262" w:rsidRDefault="00302262" w:rsidP="00302262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302262">
        <w:rPr>
          <w:rFonts w:ascii="Calibri" w:eastAsia="Times New Roman" w:hAnsi="Calibri" w:cs="Times New Roman"/>
          <w:b/>
          <w:bCs/>
          <w:sz w:val="24"/>
          <w:szCs w:val="24"/>
        </w:rPr>
        <w:t>4.3</w:t>
      </w:r>
      <w:r w:rsidRPr="00302262">
        <w:rPr>
          <w:rFonts w:ascii="Calibri" w:eastAsia="Times New Roman" w:hAnsi="Calibri" w:cs="Times New Roman"/>
          <w:sz w:val="24"/>
          <w:szCs w:val="24"/>
        </w:rPr>
        <w:t xml:space="preserve"> Να εμφανίζει στην οθόνη το πλήθος των εξεταζόμενων και το πλήθος των επιτηρητών που απαιτούνται συνολικά για τη διενέργεια των εξετάσεων.</w:t>
      </w:r>
    </w:p>
    <w:p w:rsidR="00302262" w:rsidRPr="00302262" w:rsidRDefault="00302262" w:rsidP="00302262">
      <w:pPr>
        <w:spacing w:after="0" w:line="360" w:lineRule="auto"/>
        <w:jc w:val="right"/>
        <w:rPr>
          <w:rFonts w:ascii="Calibri" w:eastAsia="Times New Roman" w:hAnsi="Calibri" w:cs="Times New Roman"/>
          <w:b/>
          <w:sz w:val="24"/>
          <w:szCs w:val="24"/>
        </w:rPr>
      </w:pPr>
      <w:r w:rsidRPr="00302262">
        <w:rPr>
          <w:rFonts w:ascii="Calibri" w:eastAsia="Times New Roman" w:hAnsi="Calibri" w:cs="Times New Roman"/>
          <w:b/>
          <w:sz w:val="24"/>
          <w:szCs w:val="24"/>
        </w:rPr>
        <w:t xml:space="preserve">Μονάδες </w:t>
      </w:r>
      <w:r>
        <w:rPr>
          <w:rFonts w:ascii="Calibri" w:eastAsia="Times New Roman" w:hAnsi="Calibri" w:cs="Times New Roman"/>
          <w:b/>
          <w:sz w:val="24"/>
          <w:szCs w:val="24"/>
        </w:rPr>
        <w:t>8</w:t>
      </w:r>
    </w:p>
    <w:p w:rsidR="004506CD" w:rsidRDefault="004506CD" w:rsidP="004506CD">
      <w:pPr>
        <w:pStyle w:val="NormalWeb"/>
        <w:spacing w:line="360" w:lineRule="auto"/>
        <w:jc w:val="both"/>
        <w:rPr>
          <w:rFonts w:asciiTheme="minorHAnsi" w:hAnsiTheme="minorHAnsi" w:cstheme="minorHAnsi"/>
          <w:bCs/>
        </w:rPr>
      </w:pPr>
      <w:r w:rsidRPr="004506CD">
        <w:rPr>
          <w:rFonts w:asciiTheme="minorHAnsi" w:hAnsiTheme="minorHAnsi" w:cstheme="minorHAnsi"/>
          <w:b/>
          <w:bCs/>
        </w:rPr>
        <w:t>4.</w:t>
      </w:r>
      <w:r w:rsidR="0066257D">
        <w:rPr>
          <w:rFonts w:asciiTheme="minorHAnsi" w:hAnsiTheme="minorHAnsi" w:cstheme="minorHAnsi"/>
          <w:b/>
          <w:bCs/>
        </w:rPr>
        <w:t>4</w:t>
      </w:r>
      <w:r w:rsidR="00466942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Cs/>
        </w:rPr>
        <w:t>Ν</w:t>
      </w:r>
      <w:r w:rsidRPr="004506CD">
        <w:rPr>
          <w:rFonts w:asciiTheme="minorHAnsi" w:hAnsiTheme="minorHAnsi" w:cstheme="minorHAnsi"/>
          <w:bCs/>
        </w:rPr>
        <w:t xml:space="preserve">α εμφανίζει στην οθόνη το μεγαλύτερο πλήθος </w:t>
      </w:r>
      <w:r w:rsidR="00EC027B" w:rsidRPr="00EC027B">
        <w:rPr>
          <w:rFonts w:asciiTheme="minorHAnsi" w:hAnsiTheme="minorHAnsi" w:cstheme="minorHAnsi"/>
          <w:bCs/>
        </w:rPr>
        <w:t>εξεταζόμενων</w:t>
      </w:r>
      <w:r w:rsidRPr="004506CD">
        <w:rPr>
          <w:rFonts w:asciiTheme="minorHAnsi" w:hAnsiTheme="minorHAnsi" w:cstheme="minorHAnsi"/>
          <w:bCs/>
        </w:rPr>
        <w:t xml:space="preserve"> που θα εξεταστούν σε </w:t>
      </w:r>
      <w:r w:rsidR="004D44B9">
        <w:rPr>
          <w:rFonts w:asciiTheme="minorHAnsi" w:hAnsiTheme="minorHAnsi" w:cstheme="minorHAnsi"/>
          <w:bCs/>
        </w:rPr>
        <w:t xml:space="preserve">μια από αυτές τις </w:t>
      </w:r>
      <w:r w:rsidRPr="004506CD">
        <w:rPr>
          <w:rFonts w:asciiTheme="minorHAnsi" w:hAnsiTheme="minorHAnsi" w:cstheme="minorHAnsi"/>
          <w:bCs/>
        </w:rPr>
        <w:t>αίθουσ</w:t>
      </w:r>
      <w:r w:rsidR="004D44B9">
        <w:rPr>
          <w:rFonts w:asciiTheme="minorHAnsi" w:hAnsiTheme="minorHAnsi" w:cstheme="minorHAnsi"/>
          <w:bCs/>
        </w:rPr>
        <w:t>ες</w:t>
      </w:r>
      <w:r w:rsidR="00794368">
        <w:rPr>
          <w:rFonts w:asciiTheme="minorHAnsi" w:hAnsiTheme="minorHAnsi" w:cstheme="minorHAnsi"/>
          <w:bCs/>
        </w:rPr>
        <w:t xml:space="preserve">. </w:t>
      </w:r>
      <w:r w:rsidR="004D44B9">
        <w:rPr>
          <w:rFonts w:asciiTheme="minorHAnsi" w:hAnsiTheme="minorHAnsi" w:cstheme="minorHAnsi"/>
          <w:bCs/>
        </w:rPr>
        <w:t>Να θεωρήσετε ότι το μεγαλύτερο πλήθος είναι μοναδικό</w:t>
      </w:r>
      <w:r w:rsidRPr="004506CD">
        <w:rPr>
          <w:rFonts w:asciiTheme="minorHAnsi" w:hAnsiTheme="minorHAnsi" w:cstheme="minorHAnsi"/>
          <w:bCs/>
        </w:rPr>
        <w:t xml:space="preserve">. </w:t>
      </w:r>
    </w:p>
    <w:p w:rsidR="002E497A" w:rsidRPr="00010356" w:rsidRDefault="002E497A" w:rsidP="002E497A">
      <w:pPr>
        <w:pStyle w:val="NormalWeb"/>
        <w:jc w:val="right"/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2E497A">
        <w:rPr>
          <w:rFonts w:asciiTheme="minorHAnsi" w:hAnsiTheme="minorHAnsi" w:cstheme="minorHAnsi"/>
          <w:b/>
          <w:bCs/>
        </w:rPr>
        <w:t xml:space="preserve">Μονάδες </w:t>
      </w:r>
      <w:r w:rsidR="008725A5" w:rsidRPr="00010356">
        <w:rPr>
          <w:rFonts w:asciiTheme="minorHAnsi" w:hAnsiTheme="minorHAnsi" w:cstheme="minorHAnsi"/>
          <w:b/>
          <w:bCs/>
        </w:rPr>
        <w:t>7</w:t>
      </w:r>
    </w:p>
    <w:p w:rsidR="004E4D4E" w:rsidRPr="004E4D4E" w:rsidRDefault="004E4D4E" w:rsidP="004E4D4E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4E4D4E">
        <w:rPr>
          <w:rFonts w:ascii="Calibri" w:eastAsia="Times New Roman" w:hAnsi="Calibri" w:cs="Times New Roman"/>
          <w:sz w:val="24"/>
          <w:szCs w:val="24"/>
        </w:rPr>
        <w:t>Για να είναι εμφανής η ύπαρξη της ίδιας εσοχής, συστήνεται οι μαθητές στο γραπτό τους να σημειώνουν τις εντολές που</w:t>
      </w:r>
      <w:r w:rsidR="0046694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4E4D4E">
        <w:rPr>
          <w:rFonts w:ascii="Calibri" w:eastAsia="Times New Roman" w:hAnsi="Calibri" w:cs="Times New Roman"/>
          <w:sz w:val="24"/>
          <w:szCs w:val="24"/>
        </w:rPr>
        <w:t>ανήκουν στο ίδιο μπλοκ με μία κάθετη γραμμή μπροστά από αυτές. Παράδειγμα:</w:t>
      </w:r>
    </w:p>
    <w:p w:rsidR="004E4D4E" w:rsidRPr="004E4D4E" w:rsidRDefault="004E4D4E" w:rsidP="004E4D4E">
      <w:pPr>
        <w:spacing w:after="0" w:line="240" w:lineRule="auto"/>
        <w:ind w:left="68"/>
        <w:jc w:val="both"/>
        <w:rPr>
          <w:rFonts w:ascii="Calibri" w:eastAsia="Times New Roman" w:hAnsi="Calibri" w:cs="Times New Roman"/>
        </w:rPr>
      </w:pPr>
      <w:r w:rsidRPr="004E4D4E">
        <w:rPr>
          <w:rFonts w:ascii="Calibri" w:eastAsia="Times New Roman" w:hAnsi="Calibri" w:cs="Times New Roman"/>
          <w:noProof/>
          <w:lang w:eastAsia="el-GR"/>
        </w:rPr>
        <w:lastRenderedPageBreak/>
        <w:drawing>
          <wp:inline distT="0" distB="0" distL="0" distR="0">
            <wp:extent cx="1028700" cy="1281466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01" cy="131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D4E" w:rsidRDefault="004E4D4E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p w:rsidR="00F360E8" w:rsidRDefault="00F360E8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sectPr w:rsidR="00F360E8" w:rsidSect="00CF506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rwUAZgXivSwAAAA="/>
  </w:docVars>
  <w:rsids>
    <w:rsidRoot w:val="00644DC3"/>
    <w:rsid w:val="00010356"/>
    <w:rsid w:val="00032C11"/>
    <w:rsid w:val="00112142"/>
    <w:rsid w:val="00131F54"/>
    <w:rsid w:val="00144A93"/>
    <w:rsid w:val="00151135"/>
    <w:rsid w:val="0019587D"/>
    <w:rsid w:val="001C5F62"/>
    <w:rsid w:val="001D3E96"/>
    <w:rsid w:val="002565BD"/>
    <w:rsid w:val="00296C50"/>
    <w:rsid w:val="002C594C"/>
    <w:rsid w:val="002E497A"/>
    <w:rsid w:val="002F3B40"/>
    <w:rsid w:val="00302262"/>
    <w:rsid w:val="0030372C"/>
    <w:rsid w:val="00381CA6"/>
    <w:rsid w:val="00385C95"/>
    <w:rsid w:val="003C3FB3"/>
    <w:rsid w:val="00400323"/>
    <w:rsid w:val="00406CD9"/>
    <w:rsid w:val="004506CD"/>
    <w:rsid w:val="00456C14"/>
    <w:rsid w:val="00460178"/>
    <w:rsid w:val="00466942"/>
    <w:rsid w:val="00471973"/>
    <w:rsid w:val="004824B4"/>
    <w:rsid w:val="00493F6C"/>
    <w:rsid w:val="004B6095"/>
    <w:rsid w:val="004D44B9"/>
    <w:rsid w:val="004E4D4E"/>
    <w:rsid w:val="00523F42"/>
    <w:rsid w:val="00554F52"/>
    <w:rsid w:val="00577E7D"/>
    <w:rsid w:val="005C073C"/>
    <w:rsid w:val="00644DC3"/>
    <w:rsid w:val="0066257D"/>
    <w:rsid w:val="00681FB3"/>
    <w:rsid w:val="006B5091"/>
    <w:rsid w:val="00715358"/>
    <w:rsid w:val="00725F3A"/>
    <w:rsid w:val="0076553D"/>
    <w:rsid w:val="00793ED4"/>
    <w:rsid w:val="00794368"/>
    <w:rsid w:val="007C1E73"/>
    <w:rsid w:val="007C74B9"/>
    <w:rsid w:val="008055BF"/>
    <w:rsid w:val="00832ED8"/>
    <w:rsid w:val="00835D7C"/>
    <w:rsid w:val="008725A5"/>
    <w:rsid w:val="00881D77"/>
    <w:rsid w:val="008D7A7C"/>
    <w:rsid w:val="008E5255"/>
    <w:rsid w:val="00911D00"/>
    <w:rsid w:val="00917377"/>
    <w:rsid w:val="009606DE"/>
    <w:rsid w:val="00963267"/>
    <w:rsid w:val="00993E7C"/>
    <w:rsid w:val="009D3703"/>
    <w:rsid w:val="009E45FD"/>
    <w:rsid w:val="00A00840"/>
    <w:rsid w:val="00A112AA"/>
    <w:rsid w:val="00A2156A"/>
    <w:rsid w:val="00A60307"/>
    <w:rsid w:val="00AC2A7C"/>
    <w:rsid w:val="00B052BE"/>
    <w:rsid w:val="00B23319"/>
    <w:rsid w:val="00B47461"/>
    <w:rsid w:val="00B56A6D"/>
    <w:rsid w:val="00B62CC2"/>
    <w:rsid w:val="00B81784"/>
    <w:rsid w:val="00BB5FAC"/>
    <w:rsid w:val="00BC09A2"/>
    <w:rsid w:val="00BE4E55"/>
    <w:rsid w:val="00C56345"/>
    <w:rsid w:val="00C634F5"/>
    <w:rsid w:val="00C72DAC"/>
    <w:rsid w:val="00C83B7A"/>
    <w:rsid w:val="00C96010"/>
    <w:rsid w:val="00CD55BF"/>
    <w:rsid w:val="00CF5060"/>
    <w:rsid w:val="00D25993"/>
    <w:rsid w:val="00D839BE"/>
    <w:rsid w:val="00DA3856"/>
    <w:rsid w:val="00DA6D9F"/>
    <w:rsid w:val="00E73C1D"/>
    <w:rsid w:val="00EB2A7E"/>
    <w:rsid w:val="00EC027B"/>
    <w:rsid w:val="00EF4093"/>
    <w:rsid w:val="00F360E8"/>
    <w:rsid w:val="00F62205"/>
    <w:rsid w:val="00FB6AA9"/>
    <w:rsid w:val="00FD104B"/>
    <w:rsid w:val="00FE2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957BBF-1F9C-46AC-8324-1FC65C5DA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60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06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45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C2E476-31FC-493D-937B-0F7139058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11A15-BE94-406D-B747-7F3500110AFC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ce8adf22-2d67-4c53-87a6-8a699092bb9c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AD712FA-211A-48AD-A8E0-2E4602FEB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1338</Characters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2022-04-17T11:23:00Z</dcterms:created>
  <dcterms:modified xsi:type="dcterms:W3CDTF">2022-04-17T11:23:00Z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