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B7F0" w14:textId="77777777" w:rsidR="00D53E7F" w:rsidRDefault="00D53E7F" w:rsidP="00D53E7F">
      <w:pPr>
        <w:spacing w:after="0" w:line="360" w:lineRule="auto"/>
        <w:jc w:val="both"/>
        <w:rPr>
          <w:b/>
          <w:bCs/>
          <w:sz w:val="24"/>
          <w:szCs w:val="24"/>
        </w:rPr>
      </w:pPr>
      <w:r w:rsidRPr="00BE21E7">
        <w:rPr>
          <w:b/>
          <w:bCs/>
          <w:sz w:val="24"/>
          <w:szCs w:val="24"/>
        </w:rPr>
        <w:t>Ενδεικτικές απαντήσεις</w:t>
      </w:r>
    </w:p>
    <w:p w14:paraId="0D75496C" w14:textId="66647FF2" w:rsidR="00D53E7F" w:rsidRDefault="00D53E7F" w:rsidP="00D53E7F">
      <w:pPr>
        <w:spacing w:after="0" w:line="360" w:lineRule="auto"/>
        <w:jc w:val="both"/>
        <w:rPr>
          <w:sz w:val="24"/>
          <w:szCs w:val="24"/>
        </w:rPr>
      </w:pPr>
      <w:r w:rsidRPr="00BE21E7">
        <w:rPr>
          <w:sz w:val="24"/>
          <w:szCs w:val="24"/>
        </w:rPr>
        <w:t>α)</w:t>
      </w:r>
      <w:r>
        <w:rPr>
          <w:sz w:val="24"/>
          <w:szCs w:val="24"/>
        </w:rPr>
        <w:t xml:space="preserve"> Παχυσαρκία χαρακτηρίζεται η υπερβολική εναπόθεση λίπους στις λιποαποθήκες του σώματος (λιποκύτταρα), και αυτό συμβαίνει όταν το σωματικό βάρος υπερβαίνει το 20%-30% του επιθυμητού.</w:t>
      </w:r>
      <w:r w:rsidRPr="00BE21E7">
        <w:t xml:space="preserve"> </w:t>
      </w:r>
    </w:p>
    <w:p w14:paraId="678E6F47" w14:textId="584FECD3" w:rsidR="00D53E7F" w:rsidRDefault="00D53E7F" w:rsidP="00D53E7F">
      <w:pPr>
        <w:spacing w:after="0" w:line="360" w:lineRule="auto"/>
        <w:jc w:val="both"/>
        <w:rPr>
          <w:sz w:val="24"/>
          <w:szCs w:val="24"/>
        </w:rPr>
      </w:pPr>
      <w:r w:rsidRPr="00BE21E7">
        <w:rPr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Τα αίτια της παχυσαρκίας είναι: γενετικά, περιβαλλοντικά, μεταβολικά, ψυχολογικά και η χαμηλή φυσική δραστηριότητα.</w:t>
      </w:r>
    </w:p>
    <w:p w14:paraId="0D3D4414" w14:textId="7D75B62C" w:rsidR="00D53E7F" w:rsidRDefault="00D53E7F" w:rsidP="00D53E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Ο </w:t>
      </w:r>
      <w:r w:rsidRPr="00AC5911">
        <w:rPr>
          <w:sz w:val="24"/>
          <w:szCs w:val="24"/>
        </w:rPr>
        <w:t>τύπος της παχυσαρκίας που το λίπος συγκεντρώνεται κυρίως στην κοιλιακή περιοχή</w:t>
      </w:r>
      <w:r>
        <w:rPr>
          <w:sz w:val="24"/>
          <w:szCs w:val="24"/>
        </w:rPr>
        <w:t xml:space="preserve"> ονομάζεται ανδροειδής παχυσαρκία.</w:t>
      </w:r>
    </w:p>
    <w:p w14:paraId="2B88B1B1" w14:textId="534E49E5" w:rsidR="00D53E7F" w:rsidRDefault="00D53E7F" w:rsidP="00D53E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δ) Ο </w:t>
      </w:r>
      <w:r w:rsidRPr="00AC5911">
        <w:rPr>
          <w:sz w:val="24"/>
          <w:szCs w:val="24"/>
        </w:rPr>
        <w:t>τύπος της παχυσαρκίας που το λίπος συγκεντρώνεται κυρίως από τη μέση και κάτω</w:t>
      </w:r>
      <w:r>
        <w:rPr>
          <w:sz w:val="24"/>
          <w:szCs w:val="24"/>
        </w:rPr>
        <w:t xml:space="preserve"> ονομάζεται γυναικοειδής παχυσαρκία.</w:t>
      </w:r>
    </w:p>
    <w:p w14:paraId="25F9F537" w14:textId="77777777" w:rsidR="00973B1C" w:rsidRDefault="00973B1C"/>
    <w:sectPr w:rsidR="00973B1C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7F"/>
    <w:rsid w:val="00973B1C"/>
    <w:rsid w:val="00A319C3"/>
    <w:rsid w:val="00D5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4553"/>
  <w15:chartTrackingRefBased/>
  <w15:docId w15:val="{2044A3BE-1DFC-4AC2-95E2-31D78725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E7F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2022-04-02T18:51:00Z</dcterms:created>
  <dcterms:modified xsi:type="dcterms:W3CDTF">2022-04-02T18:56:00Z</dcterms:modified>
</cp:coreProperties>
</file>