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>ΛΥΣΗ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 xml:space="preserve">α) Με </w:t>
      </w:r>
      <w:r w:rsidR="00181F67" w:rsidRPr="00181F67">
        <w:rPr>
          <w:position w:val="-6"/>
        </w:rPr>
        <w:object w:dxaOrig="5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12.75pt" o:ole="">
            <v:imagedata r:id="rId5" o:title=""/>
          </v:shape>
          <o:OLEObject Type="Embed" ProgID="Equation.DSMT4" ShapeID="_x0000_i1025" DrawAspect="Content" ObjectID="_1711377867" r:id="rId6"/>
        </w:object>
      </w:r>
      <w:r w:rsidRPr="00447D2F">
        <w:rPr>
          <w:sz w:val="24"/>
          <w:szCs w:val="24"/>
        </w:rPr>
        <w:t xml:space="preserve"> και </w:t>
      </w:r>
      <w:r w:rsidR="00181F67" w:rsidRPr="00B51586">
        <w:rPr>
          <w:position w:val="-10"/>
        </w:rPr>
        <w:object w:dxaOrig="540" w:dyaOrig="300">
          <v:shape id="_x0000_i1026" type="#_x0000_t75" style="width:27pt;height:15pt" o:ole="">
            <v:imagedata r:id="rId7" o:title=""/>
          </v:shape>
          <o:OLEObject Type="Embed" ProgID="Equation.DSMT4" ShapeID="_x0000_i1026" DrawAspect="Content" ObjectID="_1711377868" r:id="rId8"/>
        </w:object>
      </w:r>
      <w:r w:rsidRPr="00447D2F">
        <w:rPr>
          <w:sz w:val="24"/>
          <w:szCs w:val="24"/>
        </w:rPr>
        <w:t xml:space="preserve"> έχουμε:</w:t>
      </w:r>
    </w:p>
    <w:p w:rsidR="00447D2F" w:rsidRPr="00447D2F" w:rsidRDefault="00181F67" w:rsidP="00447D2F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B51586">
        <w:rPr>
          <w:position w:val="-10"/>
        </w:rPr>
        <w:object w:dxaOrig="3120" w:dyaOrig="300">
          <v:shape id="_x0000_i1027" type="#_x0000_t75" style="width:156pt;height:15pt" o:ole="">
            <v:imagedata r:id="rId9" o:title=""/>
          </v:shape>
          <o:OLEObject Type="Embed" ProgID="Equation.DSMT4" ShapeID="_x0000_i1027" DrawAspect="Content" ObjectID="_1711377869" r:id="rId10"/>
        </w:object>
      </w:r>
    </w:p>
    <w:p w:rsidR="003F2519" w:rsidRDefault="00447D2F" w:rsidP="002E6121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47D2F">
        <w:rPr>
          <w:sz w:val="24"/>
          <w:szCs w:val="24"/>
        </w:rPr>
        <w:t xml:space="preserve">οπότε το </w:t>
      </w:r>
      <w:r w:rsidR="003F2519">
        <w:rPr>
          <w:sz w:val="24"/>
          <w:szCs w:val="24"/>
        </w:rPr>
        <w:t>σημείο</w:t>
      </w:r>
      <w:r w:rsidR="002E6121">
        <w:rPr>
          <w:sz w:val="24"/>
          <w:szCs w:val="24"/>
        </w:rPr>
        <w:t xml:space="preserve"> </w:t>
      </w:r>
      <w:r w:rsidR="00181F67" w:rsidRPr="00B51586">
        <w:rPr>
          <w:position w:val="-12"/>
        </w:rPr>
        <w:object w:dxaOrig="560" w:dyaOrig="340">
          <v:shape id="_x0000_i1028" type="#_x0000_t75" style="width:27.75pt;height:17.25pt" o:ole="">
            <v:imagedata r:id="rId11" o:title=""/>
          </v:shape>
          <o:OLEObject Type="Embed" ProgID="Equation.DSMT4" ShapeID="_x0000_i1028" DrawAspect="Content" ObjectID="_1711377870" r:id="rId12"/>
        </w:object>
      </w:r>
      <w:r w:rsidRPr="00447D2F">
        <w:rPr>
          <w:sz w:val="24"/>
          <w:szCs w:val="24"/>
        </w:rPr>
        <w:t xml:space="preserve"> </w:t>
      </w:r>
      <w:r w:rsidR="002E6121">
        <w:rPr>
          <w:sz w:val="24"/>
          <w:szCs w:val="24"/>
        </w:rPr>
        <w:t xml:space="preserve"> </w:t>
      </w:r>
      <w:r w:rsidR="003F2519">
        <w:rPr>
          <w:sz w:val="24"/>
          <w:szCs w:val="24"/>
        </w:rPr>
        <w:t>είναι πάνω στην πρώτη ευθεία. Επιπλέον,</w:t>
      </w:r>
    </w:p>
    <w:p w:rsidR="003F2519" w:rsidRDefault="00181F67" w:rsidP="003F2519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3F2519">
        <w:rPr>
          <w:position w:val="-10"/>
        </w:rPr>
        <w:object w:dxaOrig="3620" w:dyaOrig="300">
          <v:shape id="_x0000_i1029" type="#_x0000_t75" style="width:180.75pt;height:15pt" o:ole="">
            <v:imagedata r:id="rId13" o:title=""/>
          </v:shape>
          <o:OLEObject Type="Embed" ProgID="Equation.DSMT4" ShapeID="_x0000_i1029" DrawAspect="Content" ObjectID="_1711377871" r:id="rId14"/>
        </w:object>
      </w:r>
    </w:p>
    <w:p w:rsidR="003F2519" w:rsidRDefault="003F2519" w:rsidP="00447D2F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47D2F">
        <w:rPr>
          <w:sz w:val="24"/>
          <w:szCs w:val="24"/>
        </w:rPr>
        <w:t xml:space="preserve">οπότε το </w:t>
      </w:r>
      <w:r>
        <w:rPr>
          <w:sz w:val="24"/>
          <w:szCs w:val="24"/>
        </w:rPr>
        <w:t xml:space="preserve">σημείο </w:t>
      </w:r>
      <w:r w:rsidR="00181F67" w:rsidRPr="00B51586">
        <w:rPr>
          <w:position w:val="-12"/>
        </w:rPr>
        <w:object w:dxaOrig="560" w:dyaOrig="340">
          <v:shape id="_x0000_i1030" type="#_x0000_t75" style="width:27.75pt;height:17.25pt" o:ole="">
            <v:imagedata r:id="rId11" o:title=""/>
          </v:shape>
          <o:OLEObject Type="Embed" ProgID="Equation.DSMT4" ShapeID="_x0000_i1030" DrawAspect="Content" ObjectID="_1711377872" r:id="rId15"/>
        </w:object>
      </w:r>
      <w:r w:rsidRPr="00447D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δεν είναι πάνω στην δεύτερη ευθεία. Ά</w:t>
      </w:r>
      <w:r w:rsidR="002E6121">
        <w:rPr>
          <w:sz w:val="24"/>
          <w:szCs w:val="24"/>
        </w:rPr>
        <w:t>ρα</w:t>
      </w:r>
      <w:r>
        <w:rPr>
          <w:sz w:val="24"/>
          <w:szCs w:val="24"/>
        </w:rPr>
        <w:t xml:space="preserve">, το σημείο  </w:t>
      </w:r>
      <w:r w:rsidR="00181F67" w:rsidRPr="00B51586">
        <w:rPr>
          <w:position w:val="-12"/>
        </w:rPr>
        <w:object w:dxaOrig="560" w:dyaOrig="340">
          <v:shape id="_x0000_i1031" type="#_x0000_t75" style="width:27.75pt;height:17.25pt" o:ole="">
            <v:imagedata r:id="rId11" o:title=""/>
          </v:shape>
          <o:OLEObject Type="Embed" ProgID="Equation.DSMT4" ShapeID="_x0000_i1031" DrawAspect="Content" ObjectID="_1711377873" r:id="rId16"/>
        </w:object>
      </w:r>
      <w:r w:rsidRPr="00447D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δεν </w:t>
      </w:r>
      <w:r w:rsidRPr="00447D2F">
        <w:rPr>
          <w:sz w:val="24"/>
          <w:szCs w:val="24"/>
        </w:rPr>
        <w:t>είναι</w:t>
      </w:r>
      <w:r>
        <w:rPr>
          <w:sz w:val="24"/>
          <w:szCs w:val="24"/>
        </w:rPr>
        <w:t xml:space="preserve"> κοινό σημείο των ευθειών. </w:t>
      </w:r>
      <w:r w:rsidR="002E6121">
        <w:rPr>
          <w:sz w:val="24"/>
          <w:szCs w:val="24"/>
        </w:rPr>
        <w:t xml:space="preserve"> 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47D2F">
        <w:rPr>
          <w:sz w:val="24"/>
          <w:szCs w:val="24"/>
        </w:rPr>
        <w:t xml:space="preserve">β) Αν προσθέσουμε τις εξισώσεις του συστήματος </w:t>
      </w:r>
      <w:r w:rsidR="00B51586" w:rsidRPr="00B51586">
        <w:rPr>
          <w:position w:val="-32"/>
        </w:rPr>
        <w:object w:dxaOrig="1340" w:dyaOrig="760">
          <v:shape id="_x0000_i1032" type="#_x0000_t75" style="width:66.75pt;height:38.25pt" o:ole="">
            <v:imagedata r:id="rId17" o:title=""/>
          </v:shape>
          <o:OLEObject Type="Embed" ProgID="Equation.DSMT4" ShapeID="_x0000_i1032" DrawAspect="Content" ObjectID="_1711377874" r:id="rId18"/>
        </w:object>
      </w:r>
      <w:r w:rsidRPr="00447D2F">
        <w:rPr>
          <w:sz w:val="24"/>
          <w:szCs w:val="24"/>
        </w:rPr>
        <w:t xml:space="preserve"> παίρνουμε </w:t>
      </w:r>
      <w:r w:rsidR="00B51586" w:rsidRPr="00B51586">
        <w:rPr>
          <w:position w:val="-6"/>
        </w:rPr>
        <w:object w:dxaOrig="760" w:dyaOrig="260">
          <v:shape id="_x0000_i1033" type="#_x0000_t75" style="width:38.25pt;height:12.75pt" o:ole="">
            <v:imagedata r:id="rId19" o:title=""/>
          </v:shape>
          <o:OLEObject Type="Embed" ProgID="Equation.DSMT4" ShapeID="_x0000_i1033" DrawAspect="Content" ObjectID="_1711377875" r:id="rId20"/>
        </w:object>
      </w:r>
      <w:r w:rsidRPr="00447D2F">
        <w:rPr>
          <w:sz w:val="24"/>
          <w:szCs w:val="24"/>
        </w:rPr>
        <w:t xml:space="preserve">, οπότε </w:t>
      </w:r>
      <w:r w:rsidR="00B51586" w:rsidRPr="00025957">
        <w:rPr>
          <w:position w:val="-4"/>
        </w:rPr>
        <w:object w:dxaOrig="520" w:dyaOrig="240">
          <v:shape id="_x0000_i1034" type="#_x0000_t75" style="width:26.25pt;height:12pt" o:ole="">
            <v:imagedata r:id="rId21" o:title=""/>
          </v:shape>
          <o:OLEObject Type="Embed" ProgID="Equation.DSMT4" ShapeID="_x0000_i1034" DrawAspect="Content" ObjectID="_1711377876" r:id="rId22"/>
        </w:object>
      </w:r>
      <w:r w:rsidRPr="00447D2F">
        <w:rPr>
          <w:sz w:val="24"/>
          <w:szCs w:val="24"/>
        </w:rPr>
        <w:t>.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447D2F">
        <w:rPr>
          <w:sz w:val="24"/>
          <w:szCs w:val="24"/>
        </w:rPr>
        <w:t xml:space="preserve">Αντικαθιστούμε </w:t>
      </w:r>
      <w:r w:rsidR="00B51586" w:rsidRPr="00025957">
        <w:rPr>
          <w:position w:val="-4"/>
        </w:rPr>
        <w:object w:dxaOrig="520" w:dyaOrig="240">
          <v:shape id="_x0000_i1035" type="#_x0000_t75" style="width:26.25pt;height:12pt" o:ole="">
            <v:imagedata r:id="rId23" o:title=""/>
          </v:shape>
          <o:OLEObject Type="Embed" ProgID="Equation.DSMT4" ShapeID="_x0000_i1035" DrawAspect="Content" ObjectID="_1711377877" r:id="rId24"/>
        </w:object>
      </w:r>
      <w:r w:rsidRPr="00447D2F">
        <w:rPr>
          <w:sz w:val="24"/>
          <w:szCs w:val="24"/>
        </w:rPr>
        <w:t xml:space="preserve"> στην δεύτερη εξίσωση και έχουμε </w:t>
      </w:r>
      <w:r w:rsidR="00B51586" w:rsidRPr="00B51586">
        <w:rPr>
          <w:position w:val="-10"/>
        </w:rPr>
        <w:object w:dxaOrig="1219" w:dyaOrig="300">
          <v:shape id="_x0000_i1036" type="#_x0000_t75" style="width:60.75pt;height:15pt" o:ole="">
            <v:imagedata r:id="rId25" o:title=""/>
          </v:shape>
          <o:OLEObject Type="Embed" ProgID="Equation.DSMT4" ShapeID="_x0000_i1036" DrawAspect="Content" ObjectID="_1711377878" r:id="rId26"/>
        </w:object>
      </w:r>
      <w:r w:rsidRPr="00447D2F">
        <w:rPr>
          <w:sz w:val="24"/>
          <w:szCs w:val="24"/>
        </w:rPr>
        <w:t xml:space="preserve">, οπότε </w:t>
      </w:r>
      <w:r w:rsidR="00B51586" w:rsidRPr="00B51586">
        <w:rPr>
          <w:position w:val="-10"/>
        </w:rPr>
        <w:object w:dxaOrig="660" w:dyaOrig="300">
          <v:shape id="_x0000_i1037" type="#_x0000_t75" style="width:33pt;height:15pt" o:ole="">
            <v:imagedata r:id="rId27" o:title=""/>
          </v:shape>
          <o:OLEObject Type="Embed" ProgID="Equation.DSMT4" ShapeID="_x0000_i1037" DrawAspect="Content" ObjectID="_1711377879" r:id="rId28"/>
        </w:object>
      </w:r>
      <w:r w:rsidRPr="00447D2F">
        <w:rPr>
          <w:sz w:val="24"/>
          <w:szCs w:val="24"/>
        </w:rPr>
        <w:t xml:space="preserve">, άρα </w:t>
      </w:r>
      <w:r w:rsidR="00B51586" w:rsidRPr="00B51586">
        <w:rPr>
          <w:position w:val="-10"/>
        </w:rPr>
        <w:object w:dxaOrig="520" w:dyaOrig="300">
          <v:shape id="_x0000_i1038" type="#_x0000_t75" style="width:26.25pt;height:15pt" o:ole="">
            <v:imagedata r:id="rId29" o:title=""/>
          </v:shape>
          <o:OLEObject Type="Embed" ProgID="Equation.DSMT4" ShapeID="_x0000_i1038" DrawAspect="Content" ObjectID="_1711377880" r:id="rId30"/>
        </w:object>
      </w:r>
      <w:r w:rsidRPr="00447D2F">
        <w:rPr>
          <w:sz w:val="24"/>
          <w:szCs w:val="24"/>
        </w:rPr>
        <w:t>.</w:t>
      </w:r>
    </w:p>
    <w:p w:rsidR="00447D2F" w:rsidRPr="00447D2F" w:rsidRDefault="00447D2F" w:rsidP="00447D2F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447D2F">
        <w:rPr>
          <w:sz w:val="24"/>
          <w:szCs w:val="24"/>
        </w:rPr>
        <w:t xml:space="preserve">Επομένως το κοινό σημείο των ευθειών </w:t>
      </w:r>
      <w:r w:rsidR="00B51586" w:rsidRPr="00B51586">
        <w:rPr>
          <w:position w:val="-12"/>
        </w:rPr>
        <w:object w:dxaOrig="1420" w:dyaOrig="360">
          <v:shape id="_x0000_i1039" type="#_x0000_t75" style="width:71.25pt;height:18pt" o:ole="">
            <v:imagedata r:id="rId31" o:title=""/>
          </v:shape>
          <o:OLEObject Type="Embed" ProgID="Equation.DSMT4" ShapeID="_x0000_i1039" DrawAspect="Content" ObjectID="_1711377881" r:id="rId32"/>
        </w:object>
      </w:r>
      <w:r w:rsidRPr="00447D2F">
        <w:rPr>
          <w:sz w:val="24"/>
          <w:szCs w:val="24"/>
        </w:rPr>
        <w:t xml:space="preserve">και </w:t>
      </w:r>
      <w:r w:rsidR="00B51586" w:rsidRPr="00B51586">
        <w:rPr>
          <w:position w:val="-12"/>
        </w:rPr>
        <w:object w:dxaOrig="1560" w:dyaOrig="360">
          <v:shape id="_x0000_i1040" type="#_x0000_t75" style="width:78pt;height:18pt" o:ole="">
            <v:imagedata r:id="rId33" o:title=""/>
          </v:shape>
          <o:OLEObject Type="Embed" ProgID="Equation.DSMT4" ShapeID="_x0000_i1040" DrawAspect="Content" ObjectID="_1711377882" r:id="rId34"/>
        </w:object>
      </w:r>
      <w:r w:rsidR="00B51586">
        <w:t xml:space="preserve"> </w:t>
      </w:r>
      <w:r w:rsidRPr="00447D2F">
        <w:rPr>
          <w:sz w:val="24"/>
          <w:szCs w:val="24"/>
        </w:rPr>
        <w:t xml:space="preserve">είναι το </w:t>
      </w:r>
      <w:r w:rsidR="00B51586" w:rsidRPr="00B51586">
        <w:rPr>
          <w:position w:val="-12"/>
        </w:rPr>
        <w:object w:dxaOrig="700" w:dyaOrig="340">
          <v:shape id="_x0000_i1041" type="#_x0000_t75" style="width:35.25pt;height:17.25pt" o:ole="">
            <v:imagedata r:id="rId35" o:title=""/>
          </v:shape>
          <o:OLEObject Type="Embed" ProgID="Equation.DSMT4" ShapeID="_x0000_i1041" DrawAspect="Content" ObjectID="_1711377883" r:id="rId36"/>
        </w:object>
      </w:r>
      <w:r w:rsidRPr="00447D2F">
        <w:rPr>
          <w:sz w:val="24"/>
          <w:szCs w:val="24"/>
        </w:rPr>
        <w:t>.</w:t>
      </w:r>
    </w:p>
    <w:p w:rsidR="00EF39EA" w:rsidRPr="00447D2F" w:rsidRDefault="00EF39EA" w:rsidP="00447D2F">
      <w:pPr>
        <w:spacing w:after="0" w:line="360" w:lineRule="auto"/>
        <w:rPr>
          <w:sz w:val="24"/>
          <w:szCs w:val="24"/>
        </w:rPr>
      </w:pPr>
      <w:bookmarkStart w:id="0" w:name="_GoBack"/>
      <w:bookmarkEnd w:id="0"/>
    </w:p>
    <w:sectPr w:rsidR="00EF39EA" w:rsidRPr="00447D2F" w:rsidSect="00EF39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3F3B4D"/>
    <w:multiLevelType w:val="hybridMultilevel"/>
    <w:tmpl w:val="681EDD4C"/>
    <w:lvl w:ilvl="0" w:tplc="39747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F8B"/>
    <w:rsid w:val="001049AE"/>
    <w:rsid w:val="00172B97"/>
    <w:rsid w:val="00181F67"/>
    <w:rsid w:val="002E6121"/>
    <w:rsid w:val="003B58F7"/>
    <w:rsid w:val="003F2519"/>
    <w:rsid w:val="00433F8B"/>
    <w:rsid w:val="00447D2F"/>
    <w:rsid w:val="005879F7"/>
    <w:rsid w:val="005A215C"/>
    <w:rsid w:val="005F6978"/>
    <w:rsid w:val="0063194A"/>
    <w:rsid w:val="007E215B"/>
    <w:rsid w:val="00807280"/>
    <w:rsid w:val="00823D92"/>
    <w:rsid w:val="00882CE7"/>
    <w:rsid w:val="00936EDB"/>
    <w:rsid w:val="009F55C2"/>
    <w:rsid w:val="00B51586"/>
    <w:rsid w:val="00B66207"/>
    <w:rsid w:val="00BC6875"/>
    <w:rsid w:val="00E23BBA"/>
    <w:rsid w:val="00EF39EA"/>
    <w:rsid w:val="00FA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36A89-AA03-4869-8103-18B8F8A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11</cp:revision>
  <cp:lastPrinted>2022-04-13T14:57:00Z</cp:lastPrinted>
  <dcterms:created xsi:type="dcterms:W3CDTF">2022-03-26T05:33:00Z</dcterms:created>
  <dcterms:modified xsi:type="dcterms:W3CDTF">2022-04-13T14:57:00Z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