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7E04" w14:textId="77777777" w:rsidR="003265D9" w:rsidRPr="009134FB" w:rsidRDefault="003265D9" w:rsidP="003265D9">
      <w:pPr>
        <w:spacing w:line="360" w:lineRule="auto"/>
        <w:jc w:val="both"/>
        <w:rPr>
          <w:b/>
          <w:bCs/>
        </w:rPr>
      </w:pPr>
      <w:r w:rsidRPr="4BFECF6E">
        <w:rPr>
          <w:b/>
          <w:bCs/>
        </w:rPr>
        <w:t>Ενδεικτική απάντηση</w:t>
      </w:r>
    </w:p>
    <w:p w14:paraId="6DF22CB5" w14:textId="49D4F5B9" w:rsidR="003265D9" w:rsidRDefault="003265D9" w:rsidP="12FCF856">
      <w:pPr>
        <w:spacing w:line="360" w:lineRule="auto"/>
        <w:jc w:val="both"/>
        <w:rPr>
          <w:b/>
          <w:bCs/>
        </w:rPr>
      </w:pPr>
      <w:r w:rsidRPr="12FCF856">
        <w:rPr>
          <w:b/>
          <w:bCs/>
        </w:rPr>
        <w:t>2.1</w:t>
      </w:r>
    </w:p>
    <w:p w14:paraId="6A546BA4" w14:textId="78B4EF90" w:rsidR="003265D9" w:rsidRDefault="003265D9" w:rsidP="003265D9">
      <w:pPr>
        <w:spacing w:line="360" w:lineRule="auto"/>
        <w:jc w:val="both"/>
      </w:pPr>
      <w:r>
        <w:t>α. Τα πλεονεκτήματα της προβατοτροφίας της χώρας μας έναντι όλων των άλλων κρατών μελών της Ε.Ε. είναι τα εξής:</w:t>
      </w:r>
    </w:p>
    <w:p w14:paraId="43B26D16" w14:textId="77777777" w:rsidR="003265D9" w:rsidRDefault="003265D9" w:rsidP="003265D9">
      <w:pPr>
        <w:pStyle w:val="a6"/>
        <w:numPr>
          <w:ilvl w:val="0"/>
          <w:numId w:val="1"/>
        </w:numPr>
        <w:spacing w:line="360" w:lineRule="auto"/>
        <w:jc w:val="both"/>
      </w:pPr>
      <w:r>
        <w:t>Η μεγάλη παράδοση που έχει ο κλάδος</w:t>
      </w:r>
    </w:p>
    <w:p w14:paraId="2F0FBE29" w14:textId="77777777" w:rsidR="003265D9" w:rsidRDefault="003265D9" w:rsidP="003265D9">
      <w:pPr>
        <w:pStyle w:val="a6"/>
        <w:numPr>
          <w:ilvl w:val="0"/>
          <w:numId w:val="1"/>
        </w:numPr>
        <w:spacing w:line="360" w:lineRule="auto"/>
        <w:jc w:val="both"/>
      </w:pPr>
      <w:r>
        <w:t>Οι πολλές και αξιόλογες γαλακτοπαραγωγικές φυλές</w:t>
      </w:r>
    </w:p>
    <w:p w14:paraId="09FEE438" w14:textId="77777777" w:rsidR="003265D9" w:rsidRDefault="003265D9" w:rsidP="003265D9">
      <w:pPr>
        <w:pStyle w:val="a6"/>
        <w:numPr>
          <w:ilvl w:val="0"/>
          <w:numId w:val="1"/>
        </w:numPr>
        <w:spacing w:line="360" w:lineRule="auto"/>
        <w:jc w:val="both"/>
      </w:pPr>
      <w:r>
        <w:t>Η έλλειψη ανταγωνισμού</w:t>
      </w:r>
    </w:p>
    <w:p w14:paraId="579E8FB0" w14:textId="2CCD376A" w:rsidR="4BFECF6E" w:rsidRDefault="4BFECF6E" w:rsidP="4BFECF6E">
      <w:pPr>
        <w:spacing w:line="360" w:lineRule="auto"/>
        <w:jc w:val="both"/>
      </w:pPr>
    </w:p>
    <w:p w14:paraId="1285EA19" w14:textId="759EB7F7" w:rsidR="003265D9" w:rsidRDefault="003265D9" w:rsidP="7D1F5520">
      <w:pPr>
        <w:spacing w:line="360" w:lineRule="auto"/>
        <w:jc w:val="both"/>
        <w:rPr>
          <w:rFonts w:ascii="Calibri" w:eastAsia="Calibri" w:hAnsi="Calibri" w:cs="Calibri"/>
        </w:rPr>
      </w:pPr>
      <w:r>
        <w:t>β.</w:t>
      </w:r>
      <w:r w:rsidR="7D1F5520" w:rsidRPr="4BFECF6E">
        <w:rPr>
          <w:rFonts w:ascii="Calibri" w:eastAsia="Calibri" w:hAnsi="Calibri" w:cs="Calibri"/>
        </w:rPr>
        <w:t xml:space="preserve"> Το μεγαλύτερο ποσοστό </w:t>
      </w:r>
      <w:proofErr w:type="spellStart"/>
      <w:r w:rsidR="7D1F5520" w:rsidRPr="4BFECF6E">
        <w:rPr>
          <w:rFonts w:ascii="Calibri" w:eastAsia="Calibri" w:hAnsi="Calibri" w:cs="Calibri"/>
        </w:rPr>
        <w:t>αρμεγόμενου</w:t>
      </w:r>
      <w:proofErr w:type="spellEnd"/>
      <w:r w:rsidR="7D1F5520" w:rsidRPr="4BFECF6E">
        <w:rPr>
          <w:rFonts w:ascii="Calibri" w:eastAsia="Calibri" w:hAnsi="Calibri" w:cs="Calibri"/>
        </w:rPr>
        <w:t xml:space="preserve"> πρόβειου γάλακτος στην Ελλάδα προορίζεται για την παραγωγή τυριών και γιαούρτης.</w:t>
      </w:r>
    </w:p>
    <w:p w14:paraId="36728BF0" w14:textId="77777777" w:rsidR="003265D9" w:rsidRDefault="003265D9" w:rsidP="003265D9">
      <w:pPr>
        <w:spacing w:line="360" w:lineRule="auto"/>
        <w:jc w:val="both"/>
      </w:pPr>
    </w:p>
    <w:p w14:paraId="2B6BBDC9" w14:textId="59388939" w:rsidR="003265D9" w:rsidRDefault="003265D9" w:rsidP="12FCF856">
      <w:pPr>
        <w:spacing w:line="360" w:lineRule="auto"/>
        <w:jc w:val="both"/>
        <w:rPr>
          <w:b/>
          <w:bCs/>
        </w:rPr>
      </w:pPr>
      <w:r w:rsidRPr="12FCF856">
        <w:rPr>
          <w:b/>
          <w:bCs/>
        </w:rPr>
        <w:t>2.2</w:t>
      </w:r>
    </w:p>
    <w:p w14:paraId="636F3B45" w14:textId="6E351292" w:rsidR="003265D9" w:rsidRDefault="003265D9" w:rsidP="003265D9">
      <w:pPr>
        <w:spacing w:line="360" w:lineRule="auto"/>
        <w:jc w:val="both"/>
      </w:pPr>
      <w:r>
        <w:t xml:space="preserve">α. </w:t>
      </w:r>
    </w:p>
    <w:p w14:paraId="3D41B20A" w14:textId="77777777" w:rsidR="003265D9" w:rsidRDefault="003265D9" w:rsidP="003265D9">
      <w:pPr>
        <w:pStyle w:val="a6"/>
        <w:numPr>
          <w:ilvl w:val="0"/>
          <w:numId w:val="2"/>
        </w:numPr>
        <w:spacing w:line="360" w:lineRule="auto"/>
        <w:jc w:val="both"/>
      </w:pPr>
      <w:r>
        <w:t>Η συμμετοχή της κτηνοτροφίας στο Ακαθάριστο Γεωργικό Προϊόν είναι μικρή.</w:t>
      </w:r>
    </w:p>
    <w:p w14:paraId="1C57F9A9" w14:textId="77777777" w:rsidR="003265D9" w:rsidRDefault="003265D9" w:rsidP="003265D9">
      <w:pPr>
        <w:pStyle w:val="a6"/>
        <w:numPr>
          <w:ilvl w:val="0"/>
          <w:numId w:val="2"/>
        </w:numPr>
        <w:spacing w:line="360" w:lineRule="auto"/>
        <w:jc w:val="both"/>
      </w:pPr>
      <w:r>
        <w:t xml:space="preserve">Είμαστε υποχρεωμένοι να εισάγουμε τρόφιμα ζωικής προέλευσης από το εξωτερικό και κυρίως την Ε.Ε. </w:t>
      </w:r>
    </w:p>
    <w:p w14:paraId="6D201B68" w14:textId="37B31319" w:rsidR="003265D9" w:rsidRDefault="003265D9" w:rsidP="12FCF856">
      <w:pPr>
        <w:spacing w:line="360" w:lineRule="auto"/>
        <w:jc w:val="both"/>
      </w:pPr>
    </w:p>
    <w:p w14:paraId="17BE6C34" w14:textId="4CD9E249" w:rsidR="003265D9" w:rsidRDefault="003265D9" w:rsidP="003265D9">
      <w:pPr>
        <w:spacing w:line="360" w:lineRule="auto"/>
        <w:jc w:val="both"/>
      </w:pPr>
      <w:r>
        <w:t>β. Τα πλεονεκτήματα της προβατοτροφίας πρέπει να συνδυαστούν με:</w:t>
      </w:r>
    </w:p>
    <w:p w14:paraId="7F49CA8C" w14:textId="77777777" w:rsidR="003265D9" w:rsidRDefault="003265D9" w:rsidP="003265D9">
      <w:pPr>
        <w:pStyle w:val="a6"/>
        <w:numPr>
          <w:ilvl w:val="0"/>
          <w:numId w:val="3"/>
        </w:numPr>
        <w:spacing w:line="360" w:lineRule="auto"/>
        <w:jc w:val="both"/>
      </w:pPr>
      <w:r>
        <w:t>συστηματική οργάνωση της παραγωγής</w:t>
      </w:r>
    </w:p>
    <w:p w14:paraId="4CEC5DE3" w14:textId="77777777" w:rsidR="003265D9" w:rsidRDefault="003265D9" w:rsidP="003265D9">
      <w:pPr>
        <w:pStyle w:val="a6"/>
        <w:numPr>
          <w:ilvl w:val="0"/>
          <w:numId w:val="3"/>
        </w:numPr>
        <w:spacing w:line="360" w:lineRule="auto"/>
        <w:jc w:val="both"/>
      </w:pPr>
      <w:r>
        <w:t>βελτίωση της ποιότητας των γαλακτοκομικών προϊόντων</w:t>
      </w:r>
    </w:p>
    <w:p w14:paraId="22DA9F37" w14:textId="77777777" w:rsidR="003265D9" w:rsidRDefault="003265D9" w:rsidP="003265D9">
      <w:pPr>
        <w:pStyle w:val="a6"/>
        <w:numPr>
          <w:ilvl w:val="0"/>
          <w:numId w:val="3"/>
        </w:numPr>
        <w:spacing w:line="360" w:lineRule="auto"/>
        <w:jc w:val="both"/>
      </w:pPr>
      <w:r>
        <w:t>προβολή των προϊόντων της προβατοτροφίας</w:t>
      </w:r>
    </w:p>
    <w:p w14:paraId="381ABAFA" w14:textId="77777777" w:rsidR="003265D9" w:rsidRDefault="003265D9" w:rsidP="003265D9">
      <w:pPr>
        <w:pStyle w:val="a6"/>
        <w:numPr>
          <w:ilvl w:val="0"/>
          <w:numId w:val="3"/>
        </w:numPr>
        <w:spacing w:line="360" w:lineRule="auto"/>
        <w:jc w:val="both"/>
      </w:pPr>
      <w:r>
        <w:t>συστηματική διαφήμιση των προϊόντων της προβατοτροφίας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48484D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FA72" w14:textId="77777777" w:rsidR="009F0DD3" w:rsidRDefault="009F0DD3">
      <w:r>
        <w:separator/>
      </w:r>
    </w:p>
  </w:endnote>
  <w:endnote w:type="continuationSeparator" w:id="0">
    <w:p w14:paraId="058E8740" w14:textId="77777777" w:rsidR="009F0DD3" w:rsidRDefault="009F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4BFECF6E" w14:paraId="3DA401EF" w14:textId="77777777" w:rsidTr="4BFECF6E">
      <w:tc>
        <w:tcPr>
          <w:tcW w:w="2765" w:type="dxa"/>
        </w:tcPr>
        <w:p w14:paraId="3DAA9612" w14:textId="21D10044" w:rsidR="4BFECF6E" w:rsidRDefault="4BFECF6E" w:rsidP="4BFECF6E">
          <w:pPr>
            <w:pStyle w:val="a8"/>
            <w:ind w:left="-115"/>
          </w:pPr>
        </w:p>
      </w:tc>
      <w:tc>
        <w:tcPr>
          <w:tcW w:w="2765" w:type="dxa"/>
        </w:tcPr>
        <w:p w14:paraId="32E147B3" w14:textId="2B970BA7" w:rsidR="4BFECF6E" w:rsidRDefault="4BFECF6E" w:rsidP="4BFECF6E">
          <w:pPr>
            <w:pStyle w:val="a8"/>
            <w:jc w:val="center"/>
          </w:pPr>
        </w:p>
      </w:tc>
      <w:tc>
        <w:tcPr>
          <w:tcW w:w="2765" w:type="dxa"/>
        </w:tcPr>
        <w:p w14:paraId="288FD9D5" w14:textId="378E41EC" w:rsidR="4BFECF6E" w:rsidRDefault="4BFECF6E" w:rsidP="4BFECF6E">
          <w:pPr>
            <w:pStyle w:val="a8"/>
            <w:ind w:right="-115"/>
            <w:jc w:val="right"/>
          </w:pPr>
        </w:p>
      </w:tc>
    </w:tr>
  </w:tbl>
  <w:p w14:paraId="1E70D576" w14:textId="1666BC37" w:rsidR="4BFECF6E" w:rsidRDefault="4BFECF6E" w:rsidP="4BFECF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D7DA" w14:textId="77777777" w:rsidR="009F0DD3" w:rsidRDefault="009F0DD3">
      <w:r>
        <w:separator/>
      </w:r>
    </w:p>
  </w:footnote>
  <w:footnote w:type="continuationSeparator" w:id="0">
    <w:p w14:paraId="70E5B9C1" w14:textId="77777777" w:rsidR="009F0DD3" w:rsidRDefault="009F0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4BFECF6E" w14:paraId="19BE7B73" w14:textId="77777777" w:rsidTr="4BFECF6E">
      <w:tc>
        <w:tcPr>
          <w:tcW w:w="2765" w:type="dxa"/>
        </w:tcPr>
        <w:p w14:paraId="01C74014" w14:textId="123B0415" w:rsidR="4BFECF6E" w:rsidRDefault="4BFECF6E" w:rsidP="4BFECF6E">
          <w:pPr>
            <w:pStyle w:val="a8"/>
            <w:ind w:left="-115"/>
          </w:pPr>
        </w:p>
      </w:tc>
      <w:tc>
        <w:tcPr>
          <w:tcW w:w="2765" w:type="dxa"/>
        </w:tcPr>
        <w:p w14:paraId="447B6CEA" w14:textId="3AB178B9" w:rsidR="4BFECF6E" w:rsidRDefault="4BFECF6E" w:rsidP="4BFECF6E">
          <w:pPr>
            <w:pStyle w:val="a8"/>
            <w:jc w:val="center"/>
          </w:pPr>
        </w:p>
      </w:tc>
      <w:tc>
        <w:tcPr>
          <w:tcW w:w="2765" w:type="dxa"/>
        </w:tcPr>
        <w:p w14:paraId="11F857B9" w14:textId="2DB96996" w:rsidR="4BFECF6E" w:rsidRDefault="4BFECF6E" w:rsidP="4BFECF6E">
          <w:pPr>
            <w:pStyle w:val="a8"/>
            <w:ind w:right="-115"/>
            <w:jc w:val="right"/>
          </w:pPr>
        </w:p>
      </w:tc>
    </w:tr>
  </w:tbl>
  <w:p w14:paraId="22A131BA" w14:textId="43D61165" w:rsidR="4BFECF6E" w:rsidRDefault="4BFECF6E" w:rsidP="4BFECF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EB7"/>
    <w:multiLevelType w:val="hybridMultilevel"/>
    <w:tmpl w:val="5E1492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80382"/>
    <w:multiLevelType w:val="hybridMultilevel"/>
    <w:tmpl w:val="8AC8BE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028D0"/>
    <w:multiLevelType w:val="hybridMultilevel"/>
    <w:tmpl w:val="BC302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818425">
    <w:abstractNumId w:val="1"/>
  </w:num>
  <w:num w:numId="2" w16cid:durableId="2093162486">
    <w:abstractNumId w:val="2"/>
  </w:num>
  <w:num w:numId="3" w16cid:durableId="455759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405C7"/>
    <w:rsid w:val="00292C83"/>
    <w:rsid w:val="003265D9"/>
    <w:rsid w:val="0048484D"/>
    <w:rsid w:val="004C64DE"/>
    <w:rsid w:val="00735682"/>
    <w:rsid w:val="007D19DF"/>
    <w:rsid w:val="009F0DD3"/>
    <w:rsid w:val="00AA65C3"/>
    <w:rsid w:val="00C0359C"/>
    <w:rsid w:val="00C716B0"/>
    <w:rsid w:val="0A6F6AAB"/>
    <w:rsid w:val="12FCF856"/>
    <w:rsid w:val="22C2326F"/>
    <w:rsid w:val="23404C73"/>
    <w:rsid w:val="28C3B88A"/>
    <w:rsid w:val="3A667F81"/>
    <w:rsid w:val="4BFECF6E"/>
    <w:rsid w:val="510A17A3"/>
    <w:rsid w:val="56F138B5"/>
    <w:rsid w:val="6C57E2AE"/>
    <w:rsid w:val="6F8953FF"/>
    <w:rsid w:val="725EAE94"/>
    <w:rsid w:val="792F17B8"/>
    <w:rsid w:val="7D1F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3265D9"/>
    <w:pPr>
      <w:ind w:left="720"/>
      <w:contextualSpacing/>
    </w:pPr>
  </w:style>
  <w:style w:type="table" w:styleId="a7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Κεφαλίδα Char"/>
    <w:basedOn w:val="a0"/>
    <w:link w:val="a8"/>
    <w:uiPriority w:val="99"/>
  </w:style>
  <w:style w:type="paragraph" w:styleId="a8">
    <w:name w:val="header"/>
    <w:basedOn w:val="a"/>
    <w:link w:val="Char1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9"/>
    <w:uiPriority w:val="99"/>
  </w:style>
  <w:style w:type="paragraph" w:styleId="a9">
    <w:name w:val="footer"/>
    <w:basedOn w:val="a"/>
    <w:link w:val="Char2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2022-04-10T07:30:00Z</cp:lastPrinted>
  <dcterms:created xsi:type="dcterms:W3CDTF">2022-04-10T07:30:00Z</dcterms:created>
  <dcterms:modified xsi:type="dcterms:W3CDTF">2022-04-10T07:30:00Z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