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729F" w14:textId="77777777" w:rsidR="00230776" w:rsidRPr="000D31E6" w:rsidRDefault="00230776" w:rsidP="00230776">
      <w:pPr>
        <w:spacing w:line="360" w:lineRule="auto"/>
        <w:jc w:val="both"/>
        <w:rPr>
          <w:b/>
          <w:bCs/>
        </w:rPr>
      </w:pPr>
      <w:r w:rsidRPr="000D31E6">
        <w:rPr>
          <w:b/>
          <w:bCs/>
        </w:rPr>
        <w:t>Ενδεικτική απάντηση</w:t>
      </w:r>
    </w:p>
    <w:p w14:paraId="736DDAA3" w14:textId="217DDB14" w:rsidR="00230776" w:rsidRDefault="00230776" w:rsidP="7478883A">
      <w:pPr>
        <w:spacing w:line="360" w:lineRule="auto"/>
        <w:jc w:val="both"/>
        <w:rPr>
          <w:b/>
          <w:bCs/>
        </w:rPr>
      </w:pPr>
      <w:r w:rsidRPr="7478883A">
        <w:rPr>
          <w:b/>
          <w:bCs/>
        </w:rPr>
        <w:t xml:space="preserve">2.1 </w:t>
      </w:r>
    </w:p>
    <w:p w14:paraId="0983FDFB" w14:textId="5BD87FDA" w:rsidR="00230776" w:rsidRDefault="00230776" w:rsidP="00230776">
      <w:pPr>
        <w:spacing w:line="360" w:lineRule="auto"/>
        <w:jc w:val="both"/>
      </w:pPr>
      <w:r>
        <w:t>α. Οι βασικές αιτίες που εμποδίζουν την ανάπτυξη της κτηνοτροφίας μας είναι:</w:t>
      </w:r>
    </w:p>
    <w:p w14:paraId="27B32CD9" w14:textId="77777777" w:rsidR="00230776" w:rsidRDefault="00230776" w:rsidP="00230776">
      <w:pPr>
        <w:pStyle w:val="a6"/>
        <w:numPr>
          <w:ilvl w:val="0"/>
          <w:numId w:val="2"/>
        </w:numPr>
        <w:spacing w:line="360" w:lineRule="auto"/>
        <w:jc w:val="both"/>
      </w:pPr>
      <w:r>
        <w:t xml:space="preserve">Ο μικρός και </w:t>
      </w:r>
      <w:proofErr w:type="spellStart"/>
      <w:r>
        <w:t>πολυτεμαχισμένος</w:t>
      </w:r>
      <w:proofErr w:type="spellEnd"/>
      <w:r>
        <w:t xml:space="preserve"> κλήρος, που αποτελεί ανασταλτικό παράγοντα για μεγαλύτερη σύνδεση της γεωργίας με την κτηνοτροφία, ώστε να εξασφαλιστούν οι απαραίτητες ζωοτροφές.</w:t>
      </w:r>
    </w:p>
    <w:p w14:paraId="1FCC502F" w14:textId="77777777" w:rsidR="00230776" w:rsidRDefault="00230776" w:rsidP="00230776">
      <w:pPr>
        <w:pStyle w:val="a6"/>
        <w:numPr>
          <w:ilvl w:val="0"/>
          <w:numId w:val="2"/>
        </w:numPr>
        <w:spacing w:line="360" w:lineRule="auto"/>
        <w:jc w:val="both"/>
      </w:pPr>
      <w:r>
        <w:t>Οι κλιματολογικές συνθήκες, που δεν επιτρέπουν την αξιοποίηση της φυσικής βλάστησης για μεγάλο διάστημα.</w:t>
      </w:r>
    </w:p>
    <w:p w14:paraId="7C2CDC42" w14:textId="77777777" w:rsidR="00230776" w:rsidRDefault="00230776" w:rsidP="00230776">
      <w:pPr>
        <w:pStyle w:val="a6"/>
        <w:numPr>
          <w:ilvl w:val="0"/>
          <w:numId w:val="2"/>
        </w:numPr>
        <w:spacing w:line="360" w:lineRule="auto"/>
        <w:jc w:val="both"/>
      </w:pPr>
      <w:r>
        <w:t xml:space="preserve">Η μεγάλη ανταγωνιστικότητα κλάδων φυτικής παραγωγής (πχ βαμβάκι) ως προς τη ζωική, που εμποδίζουν την ανάπτυξη </w:t>
      </w:r>
      <w:proofErr w:type="spellStart"/>
      <w:r>
        <w:t>χορτοδοτικών</w:t>
      </w:r>
      <w:proofErr w:type="spellEnd"/>
      <w:r>
        <w:t xml:space="preserve"> καλλιεργειών.</w:t>
      </w:r>
    </w:p>
    <w:p w14:paraId="600AD13A" w14:textId="77777777" w:rsidR="00230776" w:rsidRDefault="00230776" w:rsidP="00230776">
      <w:pPr>
        <w:pStyle w:val="a6"/>
        <w:numPr>
          <w:ilvl w:val="0"/>
          <w:numId w:val="2"/>
        </w:numPr>
        <w:spacing w:line="360" w:lineRule="auto"/>
        <w:jc w:val="both"/>
      </w:pPr>
      <w:r>
        <w:t>Το σημαντικό κόστος χρηματοδότησης και τα υψηλά επιτόκια για δάνεια.</w:t>
      </w:r>
    </w:p>
    <w:p w14:paraId="1A0984A6" w14:textId="77777777" w:rsidR="00230776" w:rsidRDefault="00230776" w:rsidP="00230776">
      <w:pPr>
        <w:pStyle w:val="a6"/>
        <w:numPr>
          <w:ilvl w:val="0"/>
          <w:numId w:val="2"/>
        </w:numPr>
        <w:spacing w:line="360" w:lineRule="auto"/>
        <w:jc w:val="both"/>
      </w:pPr>
      <w:r>
        <w:t>Ο έντονος ανταγωνισμός της ζωικής παραγωγής των άλλων κρατών-μελών της Ε.Ε.</w:t>
      </w:r>
    </w:p>
    <w:p w14:paraId="7A32A154" w14:textId="77777777" w:rsidR="00230776" w:rsidRDefault="00230776" w:rsidP="00230776">
      <w:pPr>
        <w:pStyle w:val="a6"/>
        <w:numPr>
          <w:ilvl w:val="0"/>
          <w:numId w:val="2"/>
        </w:numPr>
        <w:spacing w:line="360" w:lineRule="auto"/>
        <w:jc w:val="both"/>
      </w:pPr>
      <w:r>
        <w:t>Η ανεπαρκής οργάνωση και διαχείριση των κτηνοτροφικών εκμεταλλεύσεων.</w:t>
      </w:r>
    </w:p>
    <w:p w14:paraId="2FC2DDB3" w14:textId="23E3A843" w:rsidR="00230776" w:rsidRDefault="00230776" w:rsidP="003564A3">
      <w:pPr>
        <w:spacing w:line="360" w:lineRule="auto"/>
        <w:ind w:firstLine="360"/>
        <w:jc w:val="both"/>
      </w:pPr>
      <w:r>
        <w:t>Αρκούν τρεις (3) αιτίες για ολοκληρωμένη απάντηση.</w:t>
      </w:r>
    </w:p>
    <w:p w14:paraId="61BFD785" w14:textId="758B71B9" w:rsidR="00230776" w:rsidRDefault="00230776" w:rsidP="00230776">
      <w:pPr>
        <w:spacing w:line="360" w:lineRule="auto"/>
        <w:jc w:val="both"/>
      </w:pPr>
      <w:r>
        <w:t>β. Στις πολύ υψηλές θερμοκρασίες, τα περισσότερα ζώα περιορίζουν τη λήψη τροφής με αποτέλεσμα τη μείωση των αποδόσεών τους.</w:t>
      </w:r>
    </w:p>
    <w:p w14:paraId="17BBEBB3" w14:textId="77777777" w:rsidR="00230776" w:rsidRDefault="00230776" w:rsidP="00230776">
      <w:pPr>
        <w:spacing w:line="360" w:lineRule="auto"/>
        <w:jc w:val="both"/>
      </w:pPr>
    </w:p>
    <w:p w14:paraId="53CE96CD" w14:textId="6425E043" w:rsidR="00230776" w:rsidRDefault="00230776" w:rsidP="7478883A">
      <w:pPr>
        <w:spacing w:line="360" w:lineRule="auto"/>
        <w:jc w:val="both"/>
        <w:rPr>
          <w:b/>
          <w:bCs/>
        </w:rPr>
      </w:pPr>
      <w:r w:rsidRPr="7478883A">
        <w:rPr>
          <w:b/>
          <w:bCs/>
        </w:rPr>
        <w:t>2.2</w:t>
      </w:r>
    </w:p>
    <w:p w14:paraId="785836F2" w14:textId="5C02AD54" w:rsidR="00230776" w:rsidRDefault="00230776" w:rsidP="091F0A29">
      <w:pPr>
        <w:spacing w:line="360" w:lineRule="auto"/>
        <w:jc w:val="both"/>
      </w:pPr>
      <w:r>
        <w:t xml:space="preserve">α. </w:t>
      </w:r>
      <w:r w:rsidR="7160C361">
        <w:t>Οι αλλαγές που σημειώθηκαν είναι οι παρακάτω:</w:t>
      </w:r>
    </w:p>
    <w:p w14:paraId="318126F8" w14:textId="267FA509" w:rsidR="00230776" w:rsidRDefault="7160C361" w:rsidP="091F0A29">
      <w:pPr>
        <w:pStyle w:val="a6"/>
        <w:numPr>
          <w:ilvl w:val="0"/>
          <w:numId w:val="1"/>
        </w:numPr>
        <w:spacing w:line="360" w:lineRule="auto"/>
        <w:jc w:val="both"/>
        <w:rPr>
          <w:rFonts w:eastAsiaTheme="minorEastAsia"/>
        </w:rPr>
      </w:pPr>
      <w:r>
        <w:t xml:space="preserve">εκσυγχρονίζονται οι εκμεταλλεύσεις, </w:t>
      </w:r>
    </w:p>
    <w:p w14:paraId="69BC7C8B" w14:textId="01C9B0BE" w:rsidR="00230776" w:rsidRDefault="7160C361" w:rsidP="091F0A29">
      <w:pPr>
        <w:pStyle w:val="a6"/>
        <w:numPr>
          <w:ilvl w:val="0"/>
          <w:numId w:val="1"/>
        </w:numPr>
        <w:spacing w:line="360" w:lineRule="auto"/>
        <w:jc w:val="both"/>
        <w:rPr>
          <w:rFonts w:eastAsiaTheme="minorEastAsia"/>
        </w:rPr>
      </w:pPr>
      <w:r>
        <w:t xml:space="preserve">επεκτείνεται η χρήση βελτιωμένων ζώων, </w:t>
      </w:r>
    </w:p>
    <w:p w14:paraId="4077DED2" w14:textId="680F9B41" w:rsidR="00230776" w:rsidRDefault="7160C361" w:rsidP="50AAEED2">
      <w:pPr>
        <w:pStyle w:val="a6"/>
        <w:numPr>
          <w:ilvl w:val="0"/>
          <w:numId w:val="1"/>
        </w:numPr>
        <w:spacing w:line="360" w:lineRule="auto"/>
        <w:jc w:val="both"/>
        <w:rPr>
          <w:rFonts w:eastAsiaTheme="minorEastAsia"/>
        </w:rPr>
      </w:pPr>
      <w:r>
        <w:t xml:space="preserve">εφαρμόζονται ολοκληρωμένα προγράμματα γενετικής βελτίωσης </w:t>
      </w:r>
    </w:p>
    <w:p w14:paraId="4FD8345B" w14:textId="2AF3EDF1" w:rsidR="00230776" w:rsidRDefault="7160C361" w:rsidP="50AAEED2">
      <w:pPr>
        <w:pStyle w:val="a6"/>
        <w:numPr>
          <w:ilvl w:val="0"/>
          <w:numId w:val="1"/>
        </w:numPr>
        <w:spacing w:line="360" w:lineRule="auto"/>
        <w:jc w:val="both"/>
      </w:pPr>
      <w:r>
        <w:t xml:space="preserve">εφαρμόζονται σύγχρονες μέθοδοι εκτροφής και </w:t>
      </w:r>
    </w:p>
    <w:p w14:paraId="7CE931A6" w14:textId="62CE64B9" w:rsidR="00230776" w:rsidRDefault="7160C361" w:rsidP="091F0A29">
      <w:pPr>
        <w:pStyle w:val="a6"/>
        <w:numPr>
          <w:ilvl w:val="0"/>
          <w:numId w:val="1"/>
        </w:numPr>
        <w:spacing w:line="360" w:lineRule="auto"/>
        <w:jc w:val="both"/>
        <w:rPr>
          <w:rFonts w:eastAsiaTheme="minorEastAsia"/>
        </w:rPr>
      </w:pPr>
      <w:r>
        <w:t xml:space="preserve">συστηματοποιείται η διατροφή́ των ζώων. </w:t>
      </w:r>
    </w:p>
    <w:p w14:paraId="0D4196D2" w14:textId="3ADBF8C6" w:rsidR="00230776" w:rsidRDefault="0FF34BF8" w:rsidP="091F0A29">
      <w:pPr>
        <w:spacing w:line="360" w:lineRule="auto"/>
        <w:jc w:val="both"/>
      </w:pPr>
      <w:r>
        <w:t>Η αναφορά σε δύο (2) σημεία θεωρείται ολοκληρωμένη απάντηση.</w:t>
      </w:r>
    </w:p>
    <w:p w14:paraId="38078C29" w14:textId="75CB95C9" w:rsidR="7160C361" w:rsidRDefault="00230776" w:rsidP="091F0A29">
      <w:pPr>
        <w:spacing w:line="360" w:lineRule="auto"/>
        <w:jc w:val="both"/>
      </w:pPr>
      <w:r>
        <w:t>β. Οι θετικές συνέπειες των αλλαγών είναι οι εξής:</w:t>
      </w:r>
    </w:p>
    <w:p w14:paraId="7AFD4DE5" w14:textId="6F06B045" w:rsidR="00C716B0" w:rsidRPr="00C0359C" w:rsidRDefault="7160C361" w:rsidP="50AAEED2">
      <w:pPr>
        <w:pStyle w:val="a6"/>
        <w:numPr>
          <w:ilvl w:val="0"/>
          <w:numId w:val="1"/>
        </w:numPr>
        <w:spacing w:line="360" w:lineRule="auto"/>
        <w:jc w:val="both"/>
        <w:textAlignment w:val="baseline"/>
        <w:rPr>
          <w:rFonts w:eastAsiaTheme="minorEastAsia"/>
        </w:rPr>
      </w:pPr>
      <w:r>
        <w:t>οδήγησαν στην αύξηση του όγκου παραγωγής</w:t>
      </w:r>
    </w:p>
    <w:p w14:paraId="3BFE2F7E" w14:textId="53143642" w:rsidR="00C716B0" w:rsidRPr="00C0359C" w:rsidRDefault="7160C361" w:rsidP="50AAEED2">
      <w:pPr>
        <w:pStyle w:val="a6"/>
        <w:numPr>
          <w:ilvl w:val="0"/>
          <w:numId w:val="1"/>
        </w:numPr>
        <w:spacing w:line="360" w:lineRule="auto"/>
        <w:jc w:val="both"/>
        <w:textAlignment w:val="baseline"/>
      </w:pPr>
      <w:r>
        <w:t xml:space="preserve">οδήγησαν στη βελτίωση της ποιότητας των παραγόμενων προϊόντων. </w:t>
      </w:r>
    </w:p>
    <w:p w14:paraId="7649F779" w14:textId="21FA89A1" w:rsidR="00C716B0" w:rsidRPr="00C0359C" w:rsidRDefault="7160C361" w:rsidP="091F0A29">
      <w:pPr>
        <w:pStyle w:val="a6"/>
        <w:numPr>
          <w:ilvl w:val="0"/>
          <w:numId w:val="1"/>
        </w:numPr>
        <w:spacing w:line="360" w:lineRule="auto"/>
        <w:jc w:val="both"/>
        <w:textAlignment w:val="baseline"/>
        <w:rPr>
          <w:rFonts w:eastAsiaTheme="minorEastAsia"/>
        </w:rPr>
      </w:pPr>
      <w:r>
        <w:t>βοήθησαν στη μείωση του κόστους παραγωγής.</w:t>
      </w:r>
    </w:p>
    <w:p w14:paraId="358F0EB8" w14:textId="3BCA29B1" w:rsidR="00C716B0" w:rsidRPr="00C0359C" w:rsidRDefault="0FF34BF8" w:rsidP="6B3D42D9">
      <w:pPr>
        <w:spacing w:line="360" w:lineRule="auto"/>
        <w:jc w:val="both"/>
        <w:textAlignment w:val="baseline"/>
      </w:pPr>
      <w:r>
        <w:t>Η αναφορά σε δύο (2) σημεία θεωρείται ολοκληρωμένη απάντηση.</w:t>
      </w:r>
    </w:p>
    <w:p w14:paraId="3A10B92D" w14:textId="33B1A626" w:rsidR="00C716B0" w:rsidRPr="00C0359C" w:rsidRDefault="00C716B0" w:rsidP="66D316F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/>
          <w:bCs/>
        </w:rPr>
      </w:pPr>
    </w:p>
    <w:sectPr w:rsidR="00C716B0" w:rsidRPr="00C0359C" w:rsidSect="003564A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2931"/>
    <w:multiLevelType w:val="hybridMultilevel"/>
    <w:tmpl w:val="D9088238"/>
    <w:lvl w:ilvl="0" w:tplc="367CB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628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122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26E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248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62D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263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C472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0C25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50E07"/>
    <w:multiLevelType w:val="hybridMultilevel"/>
    <w:tmpl w:val="4A284C14"/>
    <w:lvl w:ilvl="0" w:tplc="DB54C0A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385385">
    <w:abstractNumId w:val="0"/>
  </w:num>
  <w:num w:numId="2" w16cid:durableId="1809660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DF"/>
    <w:rsid w:val="000405C7"/>
    <w:rsid w:val="00230776"/>
    <w:rsid w:val="00292C83"/>
    <w:rsid w:val="003564A3"/>
    <w:rsid w:val="004C64DE"/>
    <w:rsid w:val="00735682"/>
    <w:rsid w:val="007D19DF"/>
    <w:rsid w:val="00AA65C3"/>
    <w:rsid w:val="00C0359C"/>
    <w:rsid w:val="00C716B0"/>
    <w:rsid w:val="091F0A29"/>
    <w:rsid w:val="0A6F6AAB"/>
    <w:rsid w:val="0A6FDFE1"/>
    <w:rsid w:val="0C56AAEB"/>
    <w:rsid w:val="0D4E53EC"/>
    <w:rsid w:val="0FF34BF8"/>
    <w:rsid w:val="11FCC91E"/>
    <w:rsid w:val="12C1CF9D"/>
    <w:rsid w:val="1B9F8E92"/>
    <w:rsid w:val="2122FAA9"/>
    <w:rsid w:val="23B6AACF"/>
    <w:rsid w:val="245BCE1F"/>
    <w:rsid w:val="3A667F81"/>
    <w:rsid w:val="46C2A631"/>
    <w:rsid w:val="46DDAA0A"/>
    <w:rsid w:val="4EB40AD2"/>
    <w:rsid w:val="50AAEED2"/>
    <w:rsid w:val="56F138B5"/>
    <w:rsid w:val="5A81BC7C"/>
    <w:rsid w:val="62F61738"/>
    <w:rsid w:val="66704D45"/>
    <w:rsid w:val="66D316F7"/>
    <w:rsid w:val="6B3D42D9"/>
    <w:rsid w:val="6BF0A384"/>
    <w:rsid w:val="6F2C8CD2"/>
    <w:rsid w:val="7160C361"/>
    <w:rsid w:val="725EAE94"/>
    <w:rsid w:val="7478883A"/>
    <w:rsid w:val="792F17B8"/>
    <w:rsid w:val="7B1F3A6D"/>
    <w:rsid w:val="7E3DB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229702"/>
  <w15:chartTrackingRefBased/>
  <w15:docId w15:val="{EEED30D2-12A5-FF4D-8B7B-0D4F2191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0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7D19D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7D19DF"/>
  </w:style>
  <w:style w:type="character" w:customStyle="1" w:styleId="eop">
    <w:name w:val="eop"/>
    <w:basedOn w:val="a0"/>
    <w:rsid w:val="007D19DF"/>
  </w:style>
  <w:style w:type="character" w:customStyle="1" w:styleId="tabchar">
    <w:name w:val="tabchar"/>
    <w:basedOn w:val="a0"/>
    <w:rsid w:val="007D19DF"/>
  </w:style>
  <w:style w:type="character" w:styleId="a3">
    <w:name w:val="annotation reference"/>
    <w:basedOn w:val="a0"/>
    <w:uiPriority w:val="99"/>
    <w:semiHidden/>
    <w:unhideWhenUsed/>
    <w:rsid w:val="00292C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292C83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292C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292C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92C83"/>
    <w:rPr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230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8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8A8923-3F8F-4DF9-A8D3-F40C0B7482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9E2E3-C7A6-4BCA-9640-6D290138A4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5441DA-659E-45A2-BF4A-22DA72E45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1275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cp:lastPrinted>2022-04-10T07:27:00Z</cp:lastPrinted>
  <dcterms:created xsi:type="dcterms:W3CDTF">2022-04-10T07:27:00Z</dcterms:created>
  <dcterms:modified xsi:type="dcterms:W3CDTF">2022-04-10T07:27:00Z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