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013706" w:rsidP="00705EA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013706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013706" w:rsidRDefault="00013706" w:rsidP="00705EA4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B5403A" w:rsidRDefault="00B5403A" w:rsidP="00705EA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Ονομαστικές διατομές αγωγών. Να συμπληρωθούν οι τυποποιημένες διατομές αγωγών σε </w:t>
      </w:r>
      <w:r>
        <w:rPr>
          <w:rFonts w:ascii="Calibri" w:hAnsi="Calibri" w:cs="Calibri"/>
          <w:sz w:val="24"/>
          <w:szCs w:val="24"/>
          <w:lang w:val="en-US"/>
        </w:rPr>
        <w:t>mm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  <w:r>
        <w:rPr>
          <w:rFonts w:ascii="Calibri" w:hAnsi="Calibri" w:cs="Calibri"/>
          <w:sz w:val="24"/>
          <w:szCs w:val="24"/>
        </w:rPr>
        <w:t>.</w:t>
      </w:r>
    </w:p>
    <w:p w:rsidR="00013706" w:rsidRPr="000B01DD" w:rsidRDefault="00B5403A" w:rsidP="00705EA4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0,</w:t>
      </w:r>
      <w:r w:rsidRPr="000B01DD">
        <w:rPr>
          <w:rFonts w:ascii="Calibri" w:hAnsi="Calibri" w:cs="Calibri"/>
          <w:sz w:val="24"/>
          <w:szCs w:val="24"/>
        </w:rPr>
        <w:t>5</w:t>
      </w:r>
      <w:r w:rsidRPr="000B01DD">
        <w:rPr>
          <w:rFonts w:ascii="Calibri" w:hAnsi="Calibri" w:cs="Calibri"/>
          <w:sz w:val="24"/>
          <w:szCs w:val="24"/>
        </w:rPr>
        <w:tab/>
        <w:t>0,75</w:t>
      </w:r>
      <w:r w:rsidR="00521AC8">
        <w:rPr>
          <w:rFonts w:ascii="Calibri" w:hAnsi="Calibri" w:cs="Calibri"/>
          <w:sz w:val="24"/>
          <w:szCs w:val="24"/>
        </w:rPr>
        <w:tab/>
        <w:t>1</w:t>
      </w:r>
      <w:r w:rsidR="00521AC8">
        <w:rPr>
          <w:rFonts w:ascii="Calibri" w:hAnsi="Calibri" w:cs="Calibri"/>
          <w:sz w:val="24"/>
          <w:szCs w:val="24"/>
        </w:rPr>
        <w:tab/>
        <w:t>1,5</w:t>
      </w:r>
      <w:r w:rsidR="00521AC8">
        <w:rPr>
          <w:rFonts w:ascii="Calibri" w:hAnsi="Calibri" w:cs="Calibri"/>
          <w:sz w:val="24"/>
          <w:szCs w:val="24"/>
        </w:rPr>
        <w:tab/>
        <w:t>…(1)…</w:t>
      </w:r>
      <w:r w:rsidR="00521AC8">
        <w:rPr>
          <w:rFonts w:ascii="Calibri" w:hAnsi="Calibri" w:cs="Calibri"/>
          <w:sz w:val="24"/>
          <w:szCs w:val="24"/>
        </w:rPr>
        <w:tab/>
        <w:t>4</w:t>
      </w:r>
      <w:r w:rsidR="00521AC8">
        <w:rPr>
          <w:rFonts w:ascii="Calibri" w:hAnsi="Calibri" w:cs="Calibri"/>
          <w:sz w:val="24"/>
          <w:szCs w:val="24"/>
        </w:rPr>
        <w:tab/>
        <w:t>6</w:t>
      </w:r>
      <w:r w:rsidR="00521AC8">
        <w:rPr>
          <w:rFonts w:ascii="Calibri" w:hAnsi="Calibri" w:cs="Calibri"/>
          <w:sz w:val="24"/>
          <w:szCs w:val="24"/>
        </w:rPr>
        <w:tab/>
        <w:t>…(2)…</w:t>
      </w:r>
      <w:r w:rsidR="00521AC8">
        <w:rPr>
          <w:rFonts w:ascii="Calibri" w:hAnsi="Calibri" w:cs="Calibri"/>
          <w:sz w:val="24"/>
          <w:szCs w:val="24"/>
        </w:rPr>
        <w:tab/>
        <w:t>16</w:t>
      </w:r>
      <w:r w:rsidR="00521AC8">
        <w:rPr>
          <w:rFonts w:ascii="Calibri" w:hAnsi="Calibri" w:cs="Calibri"/>
          <w:sz w:val="24"/>
          <w:szCs w:val="24"/>
        </w:rPr>
        <w:tab/>
        <w:t>…(3</w:t>
      </w:r>
      <w:r w:rsidR="001C6F1D" w:rsidRPr="000B01DD">
        <w:rPr>
          <w:rFonts w:ascii="Calibri" w:hAnsi="Calibri" w:cs="Calibri"/>
          <w:sz w:val="24"/>
          <w:szCs w:val="24"/>
        </w:rPr>
        <w:t>)</w:t>
      </w:r>
      <w:r w:rsidR="00521AC8">
        <w:rPr>
          <w:rFonts w:ascii="Calibri" w:hAnsi="Calibri" w:cs="Calibri"/>
          <w:sz w:val="24"/>
          <w:szCs w:val="24"/>
        </w:rPr>
        <w:t>…</w:t>
      </w:r>
      <w:r w:rsidRPr="000B01DD">
        <w:rPr>
          <w:rFonts w:ascii="Calibri" w:hAnsi="Calibri" w:cs="Calibri"/>
          <w:sz w:val="24"/>
          <w:szCs w:val="24"/>
        </w:rPr>
        <w:tab/>
        <w:t>35</w:t>
      </w:r>
      <w:r w:rsidRPr="000B01DD">
        <w:rPr>
          <w:rFonts w:ascii="Calibri" w:hAnsi="Calibri" w:cs="Calibri"/>
          <w:sz w:val="24"/>
          <w:szCs w:val="24"/>
        </w:rPr>
        <w:tab/>
      </w:r>
      <w:r w:rsidR="00521AC8">
        <w:rPr>
          <w:rFonts w:ascii="Calibri" w:hAnsi="Calibri" w:cs="Calibri"/>
          <w:sz w:val="24"/>
          <w:szCs w:val="24"/>
        </w:rPr>
        <w:t>…(4</w:t>
      </w:r>
      <w:r w:rsidR="001C6F1D" w:rsidRPr="000B01DD">
        <w:rPr>
          <w:rFonts w:ascii="Calibri" w:hAnsi="Calibri" w:cs="Calibri"/>
          <w:sz w:val="24"/>
          <w:szCs w:val="24"/>
        </w:rPr>
        <w:t>)</w:t>
      </w:r>
      <w:r w:rsidR="00521AC8">
        <w:rPr>
          <w:rFonts w:ascii="Calibri" w:hAnsi="Calibri" w:cs="Calibri"/>
          <w:sz w:val="24"/>
          <w:szCs w:val="24"/>
        </w:rPr>
        <w:t>…</w:t>
      </w:r>
    </w:p>
    <w:p w:rsidR="001C6F1D" w:rsidRDefault="001C6F1D" w:rsidP="001C6F1D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1C6F1D" w:rsidRDefault="000B01DD" w:rsidP="001C6F1D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0B01DD" w:rsidRDefault="000B01DD" w:rsidP="001C6F1D">
      <w:pPr>
        <w:ind w:left="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0B01DD">
        <w:rPr>
          <w:rFonts w:ascii="Calibri" w:hAnsi="Calibri" w:cs="Calibri"/>
          <w:b/>
          <w:sz w:val="24"/>
          <w:szCs w:val="24"/>
        </w:rPr>
        <w:t>α)</w:t>
      </w:r>
      <w:r>
        <w:rPr>
          <w:rFonts w:ascii="Calibri" w:hAnsi="Calibri" w:cs="Calibri"/>
          <w:sz w:val="24"/>
          <w:szCs w:val="24"/>
        </w:rPr>
        <w:t xml:space="preserve"> Από ποιους τρεις (3) παράγοντες εξαρτάται η μεγαλύτερη επιτρεπόμενη ένταση για έναν αγωγό; </w:t>
      </w:r>
      <w:r>
        <w:rPr>
          <w:rFonts w:ascii="Calibri" w:hAnsi="Calibri" w:cs="Calibri"/>
          <w:i/>
          <w:sz w:val="24"/>
          <w:szCs w:val="24"/>
        </w:rPr>
        <w:t>(Μονάδες 5)</w:t>
      </w:r>
    </w:p>
    <w:p w:rsidR="000B01DD" w:rsidRDefault="000B01DD" w:rsidP="001C6F1D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>Να χαρακτηρίσετε τις παρακάτω προτάσεις ως Σωστές (Σ) ή Λανθασμένες (Λ).</w:t>
      </w:r>
    </w:p>
    <w:p w:rsidR="000B01DD" w:rsidRDefault="000B01DD" w:rsidP="001C6F1D">
      <w:pPr>
        <w:ind w:left="0"/>
        <w:rPr>
          <w:rFonts w:ascii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proofErr w:type="gramEnd"/>
      <w:r w:rsidRPr="000B01DD">
        <w:rPr>
          <w:rFonts w:ascii="Calibri" w:hAnsi="Calibri" w:cs="Calibri"/>
          <w:sz w:val="24"/>
          <w:szCs w:val="24"/>
        </w:rPr>
        <w:t>.</w:t>
      </w:r>
      <w:r w:rsidRPr="000B01DD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Απαγορεύεται η συνύπαρξη στον ίδιο σωλήνα αγωγών τάσης 230 </w:t>
      </w:r>
      <w:r>
        <w:rPr>
          <w:rFonts w:ascii="Calibri" w:hAnsi="Calibri" w:cs="Calibri"/>
          <w:sz w:val="24"/>
          <w:szCs w:val="24"/>
          <w:lang w:val="en-US"/>
        </w:rPr>
        <w:t>V</w:t>
      </w:r>
      <w:r>
        <w:rPr>
          <w:rFonts w:ascii="Calibri" w:hAnsi="Calibri" w:cs="Calibri"/>
          <w:sz w:val="24"/>
          <w:szCs w:val="24"/>
        </w:rPr>
        <w:t xml:space="preserve"> και αγωγών τηλεφώνου.</w:t>
      </w:r>
    </w:p>
    <w:p w:rsidR="000B01DD" w:rsidRDefault="000B01DD" w:rsidP="001C6F1D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ii</w:t>
      </w:r>
      <w:r w:rsidRPr="000B01DD">
        <w:rPr>
          <w:rFonts w:ascii="Calibri" w:hAnsi="Calibri" w:cs="Calibri"/>
          <w:sz w:val="24"/>
          <w:szCs w:val="24"/>
        </w:rPr>
        <w:t>.</w:t>
      </w:r>
      <w:r w:rsidRPr="000B01DD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Επιτρέπεται η τοποθέτηση αγωγών που δεν έχουν σχέση με την εγκατάσταση του ανελκυστήρα στο φρεάτιο του ανελκυστήρα.</w:t>
      </w:r>
    </w:p>
    <w:p w:rsidR="000B01DD" w:rsidRDefault="000B01DD" w:rsidP="001C6F1D">
      <w:pPr>
        <w:ind w:left="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iii</w:t>
      </w:r>
      <w:r w:rsidRPr="000B01DD">
        <w:rPr>
          <w:rFonts w:ascii="Calibri" w:hAnsi="Calibri" w:cs="Calibri"/>
          <w:sz w:val="24"/>
          <w:szCs w:val="24"/>
        </w:rPr>
        <w:t>.</w:t>
      </w:r>
      <w:r w:rsidRPr="000B01DD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Οι σωλήνες ηλεκτρικού τοποθετούνται πάνω από τους σωλήνες ζεστού νερού και σε αρκετή απόσταση για να αποφεύγονται: </w:t>
      </w:r>
      <w:r w:rsidR="004F513A">
        <w:rPr>
          <w:rFonts w:ascii="Calibri" w:hAnsi="Calibri" w:cs="Calibri"/>
          <w:sz w:val="24"/>
          <w:szCs w:val="24"/>
        </w:rPr>
        <w:t xml:space="preserve">η περίπτωση διαρροής νερού, η υπερθέρμανση και ο σχηματισμός συμπυκνωμένων υδρατμών. </w:t>
      </w:r>
      <w:r w:rsidR="004F513A">
        <w:rPr>
          <w:rFonts w:ascii="Calibri" w:hAnsi="Calibri" w:cs="Calibri"/>
          <w:i/>
          <w:sz w:val="24"/>
          <w:szCs w:val="24"/>
        </w:rPr>
        <w:t>(Μονάδες 10)</w:t>
      </w:r>
    </w:p>
    <w:p w:rsidR="004F513A" w:rsidRPr="004F513A" w:rsidRDefault="004F513A" w:rsidP="004F513A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sectPr w:rsidR="004F513A" w:rsidRPr="004F513A" w:rsidSect="00705E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5EA4"/>
    <w:rsid w:val="00013706"/>
    <w:rsid w:val="000B01DD"/>
    <w:rsid w:val="001C6F1D"/>
    <w:rsid w:val="00317695"/>
    <w:rsid w:val="004F513A"/>
    <w:rsid w:val="00521AC8"/>
    <w:rsid w:val="00705EA4"/>
    <w:rsid w:val="00B5403A"/>
    <w:rsid w:val="00D8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2D07B-3757-43A0-8921-7E3DCE1C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2022-03-25T15:22:00Z</dcterms:created>
  <dcterms:modified xsi:type="dcterms:W3CDTF">2022-03-31T08:45:00Z</dcterms:modified>
</cp:coreProperties>
</file>