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4C4FB7" w:rsidP="004C4FB7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4C4FB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4C4FB7" w:rsidRDefault="004C4FB7" w:rsidP="004C4FB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4C4FB7" w:rsidRDefault="004C4FB7" w:rsidP="004C4FB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4C4FB7" w:rsidRDefault="004C4FB7" w:rsidP="004C4FB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Μονόκλωνοι, πολύκλωνοι, </w:t>
      </w:r>
      <w:proofErr w:type="spellStart"/>
      <w:r>
        <w:rPr>
          <w:rFonts w:ascii="Calibri" w:hAnsi="Calibri" w:cs="Calibri"/>
          <w:sz w:val="24"/>
          <w:szCs w:val="24"/>
        </w:rPr>
        <w:t>λεπτοπολύκλωνοι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:rsidR="004C4FB7" w:rsidRDefault="004C4FB7" w:rsidP="004C4FB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β) Το σύνολο ενός ή περισσοτέρων μονωμένων αγωγών που βρίσκονται μέσα στο ίδιο περίβλημα.</w:t>
      </w:r>
    </w:p>
    <w:p w:rsidR="004C4FB7" w:rsidRDefault="004C4FB7" w:rsidP="004C4FB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4C4FB7" w:rsidRDefault="004C4FB7" w:rsidP="004C4FB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Εσωτερικών εγκαταστάσεων, τηλεφωνικά, μεταφοράς δεδομένων, ελέγχου, </w:t>
      </w:r>
      <w:proofErr w:type="spellStart"/>
      <w:r>
        <w:rPr>
          <w:rFonts w:ascii="Calibri" w:hAnsi="Calibri" w:cs="Calibri"/>
          <w:sz w:val="24"/>
          <w:szCs w:val="24"/>
        </w:rPr>
        <w:t>νεοπρενίου</w:t>
      </w:r>
      <w:proofErr w:type="spellEnd"/>
      <w:r>
        <w:rPr>
          <w:rFonts w:ascii="Calibri" w:hAnsi="Calibri" w:cs="Calibri"/>
          <w:sz w:val="24"/>
          <w:szCs w:val="24"/>
        </w:rPr>
        <w:t>, σιλικόνης, οργάνων, ενέργειας ή ισχύος, υποβρύχια (επιλογή οποιονδήποτε τεσσάρων).</w:t>
      </w:r>
    </w:p>
    <w:p w:rsidR="004C4FB7" w:rsidRPr="004C4FB7" w:rsidRDefault="004C4FB7" w:rsidP="004C4FB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β) Η τάση μεταξύ των αγωγών του, κατά τη λειτουργία του σε δεδομένο σύστημα.</w:t>
      </w:r>
    </w:p>
    <w:sectPr w:rsidR="004C4FB7" w:rsidRPr="004C4FB7" w:rsidSect="004C4FB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C4FB7"/>
    <w:rsid w:val="00317695"/>
    <w:rsid w:val="004C4FB7"/>
    <w:rsid w:val="008B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2022-03-31T08:14:00Z</dcterms:created>
  <dcterms:modified xsi:type="dcterms:W3CDTF">2022-03-31T08:23:00Z</dcterms:modified>
</cp:coreProperties>
</file>