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F94C" w14:textId="77777777" w:rsidR="000B6B79" w:rsidRPr="009F5703" w:rsidRDefault="000B6B79" w:rsidP="000B6B79">
      <w:pPr>
        <w:spacing w:after="0" w:line="360" w:lineRule="auto"/>
        <w:jc w:val="both"/>
        <w:rPr>
          <w:rFonts w:cstheme="minorHAnsi"/>
          <w:b/>
          <w:bCs/>
          <w:sz w:val="24"/>
          <w:szCs w:val="24"/>
          <w:u w:val="single"/>
        </w:rPr>
      </w:pPr>
      <w:r w:rsidRPr="009F5703">
        <w:rPr>
          <w:rFonts w:cstheme="minorHAnsi"/>
          <w:b/>
          <w:bCs/>
          <w:sz w:val="24"/>
          <w:szCs w:val="24"/>
          <w:u w:val="single"/>
        </w:rPr>
        <w:t>ΘΕΜΑ 4</w:t>
      </w:r>
      <w:r w:rsidRPr="009F5703">
        <w:rPr>
          <w:rFonts w:cstheme="minorHAnsi"/>
          <w:b/>
          <w:bCs/>
          <w:sz w:val="24"/>
          <w:szCs w:val="24"/>
          <w:u w:val="single"/>
          <w:vertAlign w:val="superscript"/>
        </w:rPr>
        <w:t>ο</w:t>
      </w:r>
    </w:p>
    <w:p w14:paraId="3C19A33D" w14:textId="77777777" w:rsidR="000B6B79" w:rsidRDefault="000B6B79" w:rsidP="000B6B79">
      <w:pPr>
        <w:spacing w:after="0" w:line="360" w:lineRule="auto"/>
        <w:jc w:val="both"/>
        <w:rPr>
          <w:rFonts w:cstheme="minorHAnsi"/>
          <w:sz w:val="24"/>
          <w:szCs w:val="24"/>
        </w:rPr>
      </w:pPr>
      <w:r w:rsidRPr="009F5703">
        <w:rPr>
          <w:rFonts w:cstheme="minorHAnsi"/>
          <w:b/>
          <w:bCs/>
          <w:sz w:val="24"/>
          <w:szCs w:val="24"/>
        </w:rPr>
        <w:t>4.1.</w:t>
      </w:r>
      <w:r w:rsidRPr="009F5703">
        <w:rPr>
          <w:rFonts w:cstheme="minorHAnsi"/>
          <w:sz w:val="24"/>
          <w:szCs w:val="24"/>
        </w:rPr>
        <w:t xml:space="preserve"> </w:t>
      </w:r>
      <w:r w:rsidRPr="00DB1C6C">
        <w:rPr>
          <w:rFonts w:cstheme="minorHAnsi"/>
          <w:b/>
          <w:bCs/>
          <w:sz w:val="24"/>
          <w:szCs w:val="24"/>
        </w:rPr>
        <w:t>α.</w:t>
      </w:r>
      <w:r w:rsidRPr="009F5703">
        <w:rPr>
          <w:rFonts w:cstheme="minorHAnsi"/>
          <w:sz w:val="24"/>
          <w:szCs w:val="24"/>
        </w:rPr>
        <w:t xml:space="preserve"> </w:t>
      </w:r>
      <w:r w:rsidRPr="00ED04EF">
        <w:rPr>
          <w:rFonts w:cstheme="minorHAnsi"/>
          <w:sz w:val="24"/>
          <w:szCs w:val="24"/>
        </w:rPr>
        <w:t>Το γλυπτό παριστάνει μια γυναικεία μορφή με τα χέρια σταυρωμένα κάτω από το στήθος. Η μορφή, λεπτή και ανάλαφρη, είναι σχεδόν επίπεδη και το σώμα αποδίδεται σχηματικά. Όλη η μορφή είναι τριγωνική, αν παρατηρήσει κανείς το μεγάλο άνοιγμα των ώμων και την απόληξη στα λεπτά άκρα. Κι άλλα όμως τρίγωνα οργανώνουν τη μορφή. Το κεφάλι, μεγάλο και τριγωνικό, έχει σχήμα λύρας και μια κλίση προς τα πίσω. Στο επίπεδο του προσώπου ξεχωρίζει μια τριγωνική ανάγλυφη μύτη. Το κεφάλι στηρίζεται σε μακρύ και κυλινδρικό λαιμό. Οι ώμοι ανοίγουν και επαναλαμβάνουν το τρίγωνο του κεφαλιού. Ένα χαραγμένο τρίγωνο δηλώνει τη θέση της ήβης. Τα πόδια είναι πολύ λεπτά, για να σηκώσουν το βάρος της φιγούρας, και ελαφρώς λυγισμένα, με καθαρό διαχωρισμό των κνημών από τους μηρούς. Χαρακτηριστικό είναι το ανασήκωμα στις άκρες των δακτύλων. Αν το έργο ήταν προσφορά στο νεκρό που συνόδευε, μάλλον το τοποθετούσαν στον τάφο πλαγιασμένο όπως ο νεκρός.</w:t>
      </w:r>
    </w:p>
    <w:p w14:paraId="3E9831B4" w14:textId="77777777" w:rsidR="000B6B79" w:rsidRPr="009F5703" w:rsidRDefault="000B6B79" w:rsidP="000B6B79">
      <w:pPr>
        <w:spacing w:after="0" w:line="360" w:lineRule="auto"/>
        <w:jc w:val="both"/>
        <w:rPr>
          <w:rFonts w:cstheme="minorHAnsi"/>
          <w:sz w:val="24"/>
          <w:szCs w:val="24"/>
        </w:rPr>
      </w:pPr>
      <w:r w:rsidRPr="00DB1C6C">
        <w:rPr>
          <w:rFonts w:cstheme="minorHAnsi"/>
          <w:b/>
          <w:bCs/>
          <w:sz w:val="24"/>
          <w:szCs w:val="24"/>
        </w:rPr>
        <w:t>β.</w:t>
      </w:r>
      <w:r w:rsidRPr="009F5703">
        <w:rPr>
          <w:rFonts w:cstheme="minorHAnsi"/>
          <w:sz w:val="24"/>
          <w:szCs w:val="24"/>
        </w:rPr>
        <w:t xml:space="preserve"> </w:t>
      </w:r>
      <w:r w:rsidRPr="00ED04EF">
        <w:rPr>
          <w:rFonts w:cstheme="minorHAnsi"/>
          <w:sz w:val="24"/>
          <w:szCs w:val="24"/>
        </w:rPr>
        <w:t>Είναι πιθανόν λατρευτικό ειδώλιο κάποιας θεότητας, ίσως σύμβολο της γονιμότητας. Έχει τονισμένα τα χαρακτηριστικά του φύλου, όπως οι ελαφρά διογκωμένοι μαστοί και η φουσκωμένη κοιλιά, που πιθανόν δηλώνουν εγκυμοσύνη.</w:t>
      </w:r>
    </w:p>
    <w:sectPr w:rsidR="000B6B79" w:rsidRPr="009F5703" w:rsidSect="0019153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79"/>
    <w:rsid w:val="000B6B79"/>
    <w:rsid w:val="00191539"/>
    <w:rsid w:val="002C7793"/>
    <w:rsid w:val="003C7783"/>
    <w:rsid w:val="008C07BF"/>
    <w:rsid w:val="00A22A00"/>
    <w:rsid w:val="00DB1C6C"/>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EB5E"/>
  <w15:chartTrackingRefBased/>
  <w15:docId w15:val="{EE4B72DC-772D-4DA3-9E50-28402580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B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983</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Κωνσταντίνα Πατσιαλού</cp:lastModifiedBy>
  <cp:revision>4</cp:revision>
  <dcterms:created xsi:type="dcterms:W3CDTF">2022-03-20T18:34:00Z</dcterms:created>
  <dcterms:modified xsi:type="dcterms:W3CDTF">2022-04-05T09:11:00Z</dcterms:modified>
</cp:coreProperties>
</file>