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03AED" w:rsidRDefault="002E4CA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</w:p>
    <w:p w14:paraId="00000002" w14:textId="77777777" w:rsidR="00E03AED" w:rsidRDefault="002E4C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Αλλεργία ονομάζεται η ενεργοποίηση του ανοσοβιολογικού συστήματος του οργανισμού από παράγοντες που υπάρχουν στο περιβάλλον του και οι οποίοι δεν είναι παθογόνοι ή γενικώς επικίνδυνοι για την υγεία. </w:t>
      </w:r>
    </w:p>
    <w:p w14:paraId="00000003" w14:textId="77777777" w:rsidR="00E03AED" w:rsidRDefault="002E4C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Τρία συμπτώματα που εμφανίζονται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συνήθως στις αλλεργί</w:t>
      </w:r>
      <w:r>
        <w:rPr>
          <w:sz w:val="24"/>
          <w:szCs w:val="24"/>
        </w:rPr>
        <w:t>ες είναι το άσθμα, η ναυτία, και η καταρροή (εναλλακτικά η διάρροια).</w:t>
      </w:r>
    </w:p>
    <w:p w14:paraId="00000004" w14:textId="77777777" w:rsidR="00E03AED" w:rsidRDefault="00E03AED">
      <w:pPr>
        <w:spacing w:after="0" w:line="360" w:lineRule="auto"/>
        <w:jc w:val="both"/>
        <w:rPr>
          <w:sz w:val="24"/>
          <w:szCs w:val="24"/>
        </w:rPr>
      </w:pPr>
    </w:p>
    <w:p w14:paraId="00000005" w14:textId="77777777" w:rsidR="00E03AED" w:rsidRDefault="002E4CA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</w:p>
    <w:p w14:paraId="00000006" w14:textId="77777777" w:rsidR="00E03AED" w:rsidRDefault="002E4C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Στα πρωτογενή λεμφικά όργανα περιλαμβάνονται ο μυελός των οστών και ο θύμος αδένας. </w:t>
      </w:r>
    </w:p>
    <w:p w14:paraId="00000007" w14:textId="77777777" w:rsidR="00E03AED" w:rsidRDefault="002E4CA2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β. Δύο δευτερογενή λεμφικά όργανα είναι οι λεμφαδένες και ο σπλήνας (εναλλακτικά οι αμυγδαλ</w:t>
      </w:r>
      <w:r>
        <w:rPr>
          <w:sz w:val="24"/>
          <w:szCs w:val="24"/>
        </w:rPr>
        <w:t xml:space="preserve">ές και ο λεμφικός ιστός κατά μήκος του γαστρεντερικού σωλήνα). Στα όργανα αυτά επιτελείται η ανοσοβιολογική απόκριση. </w:t>
      </w:r>
    </w:p>
    <w:p w14:paraId="00000008" w14:textId="77777777" w:rsidR="00E03AED" w:rsidRDefault="00E03AED">
      <w:pPr>
        <w:spacing w:line="360" w:lineRule="auto"/>
        <w:jc w:val="both"/>
        <w:rPr>
          <w:sz w:val="24"/>
          <w:szCs w:val="24"/>
        </w:rPr>
      </w:pPr>
    </w:p>
    <w:sectPr w:rsidR="00E03AE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AED"/>
    <w:rsid w:val="002E4CA2"/>
    <w:rsid w:val="00E0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1E54D-3227-471E-8507-4AC370AD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Vh897sINrwNuJv8+RlNz2K8kIQ==">AMUW2mXyGrAS+cnxz2G77t9nxZ05NLbUIOn++iZVHHurqwXCV4lxubOJFTOjr//5bdvYW90Tp4QoIv9asn+y3l+F5gJ/X6KHy9M1S3xc0Tji63EpQcMyq/BUebkaY8J/iItzsYjVoS455n83dsqrd0j+WA2k0H3FCRAXa6L8ZdmDcnYb2mPY14E=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2022-04-04T06:41:00Z</dcterms:created>
  <dcterms:modified xsi:type="dcterms:W3CDTF">2022-04-04T06:41:00Z</dcterms:modified>
</cp:coreProperties>
</file>