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A301B" w:rsidRDefault="004307F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2 </w:t>
      </w:r>
    </w:p>
    <w:p w14:paraId="00000002" w14:textId="77777777" w:rsidR="000A301B" w:rsidRDefault="004307FE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Μεταξύ των παραγόντων που ενεργοποιούν το ανοσοβιολογικό μας σύστημα είναι τα αλλεργιογόνα τα οποία προκαλούν αλλεργία.</w:t>
      </w:r>
    </w:p>
    <w:p w14:paraId="00000003" w14:textId="77777777" w:rsidR="000A301B" w:rsidRDefault="004307FE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εξηγήσετε τι ονομάζουμε αλλεργία (μονάδες 6).</w:t>
      </w:r>
    </w:p>
    <w:p w14:paraId="00000004" w14:textId="77777777" w:rsidR="000A301B" w:rsidRDefault="004307FE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Να αναφέρετε τρία συμπτώματα που εμφανίζονται συνήθως στις αλλεργίες (μονάδε</w:t>
      </w:r>
      <w:r>
        <w:rPr>
          <w:color w:val="000000"/>
          <w:sz w:val="24"/>
          <w:szCs w:val="24"/>
        </w:rPr>
        <w:t>ς 6).</w:t>
      </w:r>
    </w:p>
    <w:p w14:paraId="00000005" w14:textId="77777777" w:rsidR="000A301B" w:rsidRDefault="004307FE">
      <w:pPr>
        <w:spacing w:after="0" w:line="360" w:lineRule="auto"/>
        <w:jc w:val="right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Μονάδες 12</w:t>
      </w:r>
    </w:p>
    <w:p w14:paraId="00000006" w14:textId="77777777" w:rsidR="000A301B" w:rsidRDefault="004307F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 Η ειδική άμυνα πραγματοποιείται μέσω της ενεργοποίησης του ανοσοβιολογικού συστήματος, το οποίο αποτελείται από τα πρωτογενή και τα δευτερογενή λεμφικά όργανα.</w:t>
      </w:r>
    </w:p>
    <w:p w14:paraId="00000007" w14:textId="77777777" w:rsidR="000A301B" w:rsidRDefault="004307F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Να αναφέρετε τα όργανα που περιλαμβάνονται στα πρωτογενή λεμφικά όργανα </w:t>
      </w:r>
      <w:r>
        <w:rPr>
          <w:sz w:val="24"/>
          <w:szCs w:val="24"/>
        </w:rPr>
        <w:t xml:space="preserve">(μονάδες 6). </w:t>
      </w:r>
    </w:p>
    <w:p w14:paraId="00000008" w14:textId="77777777" w:rsidR="000A301B" w:rsidRDefault="004307F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Να αναφέρετε δύο όργανα που περιλαμβάνονται στα δευτερογενή λεμφικά όργανα (μονάδες 4) και να εξηγήσετε το ρόλο τους (μονάδες 3).</w:t>
      </w:r>
    </w:p>
    <w:p w14:paraId="00000009" w14:textId="77777777" w:rsidR="000A301B" w:rsidRDefault="004307FE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0A301B" w:rsidRDefault="000A301B">
      <w:pPr>
        <w:spacing w:after="0" w:line="360" w:lineRule="auto"/>
        <w:rPr>
          <w:b/>
          <w:sz w:val="24"/>
          <w:szCs w:val="24"/>
        </w:rPr>
      </w:pPr>
    </w:p>
    <w:p w14:paraId="0000000B" w14:textId="77777777" w:rsidR="000A301B" w:rsidRDefault="000A301B">
      <w:pPr>
        <w:spacing w:line="360" w:lineRule="auto"/>
        <w:rPr>
          <w:b/>
          <w:sz w:val="24"/>
          <w:szCs w:val="24"/>
        </w:rPr>
      </w:pPr>
    </w:p>
    <w:p w14:paraId="0000000C" w14:textId="77777777" w:rsidR="000A301B" w:rsidRDefault="000A301B">
      <w:pPr>
        <w:spacing w:line="360" w:lineRule="auto"/>
        <w:jc w:val="right"/>
        <w:rPr>
          <w:b/>
          <w:sz w:val="24"/>
          <w:szCs w:val="24"/>
        </w:rPr>
      </w:pPr>
    </w:p>
    <w:p w14:paraId="0000000D" w14:textId="77777777" w:rsidR="000A301B" w:rsidRDefault="000A301B">
      <w:pPr>
        <w:spacing w:line="360" w:lineRule="auto"/>
        <w:jc w:val="right"/>
        <w:rPr>
          <w:b/>
          <w:sz w:val="24"/>
          <w:szCs w:val="24"/>
        </w:rPr>
      </w:pPr>
    </w:p>
    <w:sectPr w:rsidR="000A301B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01B"/>
    <w:rsid w:val="000A301B"/>
    <w:rsid w:val="0043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352C7-3811-4243-A905-A0E8E210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V6i0trE94dgTq8P3b51AelpcsA==">AMUW2mXtXnXB+cR2/pnMFYlvmjv+Il+BtbASCLIIu3gh8lSLH/ZOx5He0LWomRytPHbzhKamMa56JF0X5bbBXweAGsikace3ZfcSXktSwk40QUvqBdJgBw55tXtlb+P9MKr0iC5D0uu6ucv1jEEXZeN4YHBa5UTqEQ236JhvgstCNUYH0K8fOj9Y7YjJ4TrbVQxibFgI1xaaEqnpLdc6tHuJsrjLjwsvZbxDZLXQ/cpVMkEGAPXJEik=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2022-04-04T06:39:00Z</dcterms:created>
  <dcterms:modified xsi:type="dcterms:W3CDTF">2022-04-04T06:39:00Z</dcterms:modified>
</cp:coreProperties>
</file>